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42" w:rsidRPr="007C2542" w:rsidRDefault="007C2542" w:rsidP="007C2542">
      <w:pPr>
        <w:pStyle w:val="a5"/>
        <w:spacing w:before="0"/>
        <w:ind w:right="99" w:firstLine="5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C2542">
        <w:rPr>
          <w:rFonts w:ascii="Times New Roman" w:hAnsi="Times New Roman"/>
          <w:i w:val="0"/>
          <w:sz w:val="28"/>
          <w:szCs w:val="28"/>
        </w:rPr>
        <w:t>Закон УкраЇни</w:t>
      </w:r>
    </w:p>
    <w:p w:rsidR="007C2542" w:rsidRPr="007C2542" w:rsidRDefault="007C2542" w:rsidP="007C2542">
      <w:pPr>
        <w:pStyle w:val="a5"/>
        <w:spacing w:before="0"/>
        <w:ind w:right="99"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2542" w:rsidRPr="007C2542" w:rsidRDefault="007C2542" w:rsidP="007C2542">
      <w:pPr>
        <w:pStyle w:val="a6"/>
        <w:spacing w:before="0" w:after="0"/>
        <w:ind w:right="99" w:firstLine="54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C2542">
        <w:rPr>
          <w:rFonts w:ascii="Times New Roman" w:hAnsi="Times New Roman"/>
          <w:i/>
          <w:sz w:val="28"/>
          <w:szCs w:val="28"/>
        </w:rPr>
        <w:t>Про внесення змін до Податкового кодексу України</w:t>
      </w:r>
    </w:p>
    <w:p w:rsidR="007C2542" w:rsidRPr="007C2542" w:rsidRDefault="007C2542" w:rsidP="007C2542">
      <w:pPr>
        <w:pStyle w:val="a6"/>
        <w:spacing w:before="0" w:after="0"/>
        <w:ind w:right="99" w:firstLine="54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C2542">
        <w:rPr>
          <w:rFonts w:ascii="Times New Roman" w:hAnsi="Times New Roman"/>
          <w:i/>
          <w:sz w:val="28"/>
          <w:szCs w:val="28"/>
        </w:rPr>
        <w:t>(щодо оподаткування неприбуткових організацій)</w:t>
      </w:r>
    </w:p>
    <w:p w:rsidR="007C2542" w:rsidRPr="007C2542" w:rsidRDefault="007C2542" w:rsidP="007C2542">
      <w:pPr>
        <w:ind w:right="99" w:firstLine="540"/>
        <w:jc w:val="both"/>
        <w:rPr>
          <w:b/>
          <w:sz w:val="28"/>
          <w:szCs w:val="28"/>
          <w:lang w:eastAsia="uk-UA"/>
        </w:rPr>
      </w:pPr>
    </w:p>
    <w:p w:rsidR="007C2542" w:rsidRPr="007C2542" w:rsidRDefault="007C2542" w:rsidP="007C2542">
      <w:pPr>
        <w:pStyle w:val="a3"/>
        <w:spacing w:before="0"/>
        <w:ind w:right="99" w:firstLine="540"/>
        <w:rPr>
          <w:rFonts w:ascii="Times New Roman" w:hAnsi="Times New Roman"/>
          <w:sz w:val="28"/>
          <w:szCs w:val="28"/>
        </w:rPr>
      </w:pPr>
      <w:r w:rsidRPr="007C2542">
        <w:rPr>
          <w:rFonts w:ascii="Times New Roman" w:hAnsi="Times New Roman"/>
          <w:sz w:val="28"/>
          <w:szCs w:val="28"/>
        </w:rPr>
        <w:t>І. Внести до Податкового кодексу України (Відомості Верховної Ради України, 2011 р., № 13—17, ст. 112) такі зміни:</w:t>
      </w:r>
    </w:p>
    <w:p w:rsidR="007C2542" w:rsidRPr="007C2542" w:rsidRDefault="007C2542" w:rsidP="007C2542">
      <w:pPr>
        <w:pStyle w:val="a3"/>
        <w:spacing w:before="0"/>
        <w:ind w:right="99" w:firstLine="540"/>
        <w:rPr>
          <w:rFonts w:ascii="Times New Roman" w:hAnsi="Times New Roman"/>
          <w:sz w:val="28"/>
          <w:szCs w:val="28"/>
        </w:rPr>
      </w:pPr>
    </w:p>
    <w:p w:rsidR="007C2542" w:rsidRPr="007C2542" w:rsidRDefault="007C2542" w:rsidP="007C2542">
      <w:pPr>
        <w:ind w:right="99" w:firstLine="540"/>
        <w:jc w:val="both"/>
        <w:rPr>
          <w:sz w:val="28"/>
          <w:szCs w:val="28"/>
        </w:rPr>
      </w:pPr>
      <w:r w:rsidRPr="007C2542">
        <w:rPr>
          <w:sz w:val="28"/>
          <w:szCs w:val="28"/>
        </w:rPr>
        <w:t xml:space="preserve">1. </w:t>
      </w:r>
      <w:proofErr w:type="spellStart"/>
      <w:proofErr w:type="gramStart"/>
      <w:r w:rsidRPr="007C2542">
        <w:rPr>
          <w:sz w:val="28"/>
          <w:szCs w:val="28"/>
        </w:rPr>
        <w:t>П</w:t>
      </w:r>
      <w:proofErr w:type="gramEnd"/>
      <w:r w:rsidRPr="007C2542">
        <w:rPr>
          <w:sz w:val="28"/>
          <w:szCs w:val="28"/>
        </w:rPr>
        <w:t>ідпункт</w:t>
      </w:r>
      <w:proofErr w:type="spellEnd"/>
      <w:r w:rsidRPr="007C2542">
        <w:rPr>
          <w:sz w:val="28"/>
          <w:szCs w:val="28"/>
        </w:rPr>
        <w:t xml:space="preserve"> 14.1.121 пункту 14.1 </w:t>
      </w:r>
      <w:proofErr w:type="spellStart"/>
      <w:r w:rsidRPr="007C2542">
        <w:rPr>
          <w:sz w:val="28"/>
          <w:szCs w:val="28"/>
        </w:rPr>
        <w:t>статті</w:t>
      </w:r>
      <w:proofErr w:type="spellEnd"/>
      <w:r w:rsidRPr="007C2542">
        <w:rPr>
          <w:sz w:val="28"/>
          <w:szCs w:val="28"/>
        </w:rPr>
        <w:t xml:space="preserve"> 14 </w:t>
      </w:r>
      <w:proofErr w:type="spellStart"/>
      <w:r w:rsidRPr="007C2542">
        <w:rPr>
          <w:sz w:val="28"/>
          <w:szCs w:val="28"/>
        </w:rPr>
        <w:t>викласти</w:t>
      </w:r>
      <w:proofErr w:type="spellEnd"/>
      <w:r w:rsidRPr="007C2542">
        <w:rPr>
          <w:sz w:val="28"/>
          <w:szCs w:val="28"/>
        </w:rPr>
        <w:t xml:space="preserve"> в </w:t>
      </w:r>
      <w:proofErr w:type="spellStart"/>
      <w:r w:rsidRPr="007C2542">
        <w:rPr>
          <w:sz w:val="28"/>
          <w:szCs w:val="28"/>
        </w:rPr>
        <w:t>такій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редакції</w:t>
      </w:r>
      <w:proofErr w:type="spellEnd"/>
      <w:r w:rsidRPr="007C2542">
        <w:rPr>
          <w:sz w:val="28"/>
          <w:szCs w:val="28"/>
        </w:rPr>
        <w:t xml:space="preserve">: </w:t>
      </w:r>
    </w:p>
    <w:p w:rsidR="007C2542" w:rsidRPr="007C2542" w:rsidRDefault="007C2542" w:rsidP="007C2542">
      <w:pPr>
        <w:ind w:right="99" w:firstLine="540"/>
        <w:jc w:val="both"/>
        <w:rPr>
          <w:sz w:val="28"/>
          <w:szCs w:val="28"/>
        </w:rPr>
      </w:pPr>
      <w:r w:rsidRPr="007C2542">
        <w:rPr>
          <w:sz w:val="28"/>
          <w:szCs w:val="28"/>
        </w:rPr>
        <w:t xml:space="preserve">«14.1.121 </w:t>
      </w:r>
      <w:proofErr w:type="spellStart"/>
      <w:r w:rsidRPr="007C2542">
        <w:rPr>
          <w:sz w:val="28"/>
          <w:szCs w:val="28"/>
        </w:rPr>
        <w:t>неприбуткові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proofErr w:type="gramStart"/>
      <w:r w:rsidRPr="007C2542">
        <w:rPr>
          <w:sz w:val="28"/>
          <w:szCs w:val="28"/>
        </w:rPr>
        <w:t>п</w:t>
      </w:r>
      <w:proofErr w:type="gramEnd"/>
      <w:r w:rsidRPr="007C2542">
        <w:rPr>
          <w:sz w:val="28"/>
          <w:szCs w:val="28"/>
        </w:rPr>
        <w:t>ідприємства</w:t>
      </w:r>
      <w:proofErr w:type="spellEnd"/>
      <w:r w:rsidRPr="007C2542">
        <w:rPr>
          <w:sz w:val="28"/>
          <w:szCs w:val="28"/>
        </w:rPr>
        <w:t xml:space="preserve">, установи та </w:t>
      </w:r>
      <w:proofErr w:type="spellStart"/>
      <w:r w:rsidRPr="007C2542">
        <w:rPr>
          <w:sz w:val="28"/>
          <w:szCs w:val="28"/>
        </w:rPr>
        <w:t>організації</w:t>
      </w:r>
      <w:proofErr w:type="spellEnd"/>
      <w:r w:rsidRPr="007C2542">
        <w:rPr>
          <w:sz w:val="28"/>
          <w:szCs w:val="28"/>
        </w:rPr>
        <w:t xml:space="preserve"> – </w:t>
      </w:r>
      <w:proofErr w:type="spellStart"/>
      <w:r w:rsidRPr="007C2542">
        <w:rPr>
          <w:sz w:val="28"/>
          <w:szCs w:val="28"/>
        </w:rPr>
        <w:t>підприємства</w:t>
      </w:r>
      <w:proofErr w:type="spellEnd"/>
      <w:r w:rsidRPr="007C2542">
        <w:rPr>
          <w:sz w:val="28"/>
          <w:szCs w:val="28"/>
        </w:rPr>
        <w:t xml:space="preserve">, установи та </w:t>
      </w:r>
      <w:proofErr w:type="spellStart"/>
      <w:r w:rsidRPr="007C2542">
        <w:rPr>
          <w:sz w:val="28"/>
          <w:szCs w:val="28"/>
        </w:rPr>
        <w:t>організації</w:t>
      </w:r>
      <w:proofErr w:type="spellEnd"/>
      <w:r w:rsidRPr="007C2542">
        <w:rPr>
          <w:sz w:val="28"/>
          <w:szCs w:val="28"/>
        </w:rPr>
        <w:t xml:space="preserve">, основною метою </w:t>
      </w:r>
      <w:proofErr w:type="spellStart"/>
      <w:r w:rsidRPr="007C2542">
        <w:rPr>
          <w:sz w:val="28"/>
          <w:szCs w:val="28"/>
        </w:rPr>
        <w:t>діяльності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яких</w:t>
      </w:r>
      <w:proofErr w:type="spellEnd"/>
      <w:r w:rsidRPr="007C2542">
        <w:rPr>
          <w:sz w:val="28"/>
          <w:szCs w:val="28"/>
        </w:rPr>
        <w:t xml:space="preserve"> не </w:t>
      </w:r>
      <w:proofErr w:type="spellStart"/>
      <w:r w:rsidRPr="007C2542">
        <w:rPr>
          <w:sz w:val="28"/>
          <w:szCs w:val="28"/>
        </w:rPr>
        <w:t>є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одержання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і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розподіл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прибутку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серед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засновників</w:t>
      </w:r>
      <w:proofErr w:type="spellEnd"/>
      <w:r w:rsidRPr="007C2542">
        <w:rPr>
          <w:sz w:val="28"/>
          <w:szCs w:val="28"/>
        </w:rPr>
        <w:t xml:space="preserve"> та </w:t>
      </w:r>
      <w:proofErr w:type="spellStart"/>
      <w:r w:rsidRPr="007C2542">
        <w:rPr>
          <w:sz w:val="28"/>
          <w:szCs w:val="28"/>
        </w:rPr>
        <w:t>членів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органів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управління</w:t>
      </w:r>
      <w:proofErr w:type="spellEnd"/>
      <w:r w:rsidRPr="007C2542">
        <w:rPr>
          <w:sz w:val="28"/>
          <w:szCs w:val="28"/>
        </w:rPr>
        <w:t xml:space="preserve">, </w:t>
      </w:r>
      <w:proofErr w:type="spellStart"/>
      <w:r w:rsidRPr="007C2542">
        <w:rPr>
          <w:sz w:val="28"/>
          <w:szCs w:val="28"/>
        </w:rPr>
        <w:t>інших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пов’язаних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з</w:t>
      </w:r>
      <w:proofErr w:type="spellEnd"/>
      <w:r w:rsidRPr="007C2542">
        <w:rPr>
          <w:sz w:val="28"/>
          <w:szCs w:val="28"/>
        </w:rPr>
        <w:t xml:space="preserve"> ними </w:t>
      </w:r>
      <w:proofErr w:type="spellStart"/>
      <w:r w:rsidRPr="007C2542">
        <w:rPr>
          <w:sz w:val="28"/>
          <w:szCs w:val="28"/>
        </w:rPr>
        <w:t>осіб</w:t>
      </w:r>
      <w:proofErr w:type="spellEnd"/>
      <w:r w:rsidRPr="007C2542">
        <w:rPr>
          <w:sz w:val="28"/>
          <w:szCs w:val="28"/>
        </w:rPr>
        <w:t xml:space="preserve">, та </w:t>
      </w:r>
      <w:proofErr w:type="spellStart"/>
      <w:r w:rsidRPr="007C2542">
        <w:rPr>
          <w:sz w:val="28"/>
          <w:szCs w:val="28"/>
        </w:rPr>
        <w:t>які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внесені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контролюючим</w:t>
      </w:r>
      <w:proofErr w:type="spellEnd"/>
      <w:r w:rsidRPr="007C2542">
        <w:rPr>
          <w:sz w:val="28"/>
          <w:szCs w:val="28"/>
        </w:rPr>
        <w:t xml:space="preserve"> органом до </w:t>
      </w:r>
      <w:proofErr w:type="spellStart"/>
      <w:r w:rsidRPr="007C2542">
        <w:rPr>
          <w:sz w:val="28"/>
          <w:szCs w:val="28"/>
        </w:rPr>
        <w:t>Реєстру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неприбуткових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організацій</w:t>
      </w:r>
      <w:proofErr w:type="spellEnd"/>
      <w:r w:rsidRPr="007C2542">
        <w:rPr>
          <w:sz w:val="28"/>
          <w:szCs w:val="28"/>
        </w:rPr>
        <w:t xml:space="preserve"> та </w:t>
      </w:r>
      <w:proofErr w:type="spellStart"/>
      <w:r w:rsidRPr="007C2542">
        <w:rPr>
          <w:sz w:val="28"/>
          <w:szCs w:val="28"/>
        </w:rPr>
        <w:t>установ</w:t>
      </w:r>
      <w:proofErr w:type="spellEnd"/>
      <w:r w:rsidRPr="007C2542">
        <w:rPr>
          <w:sz w:val="28"/>
          <w:szCs w:val="28"/>
        </w:rPr>
        <w:t xml:space="preserve"> у порядку, </w:t>
      </w:r>
      <w:proofErr w:type="spellStart"/>
      <w:r w:rsidRPr="007C2542">
        <w:rPr>
          <w:sz w:val="28"/>
          <w:szCs w:val="28"/>
        </w:rPr>
        <w:t>визначеному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Кабінетом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Міні</w:t>
      </w:r>
      <w:proofErr w:type="gramStart"/>
      <w:r w:rsidRPr="007C2542">
        <w:rPr>
          <w:sz w:val="28"/>
          <w:szCs w:val="28"/>
        </w:rPr>
        <w:t>стр</w:t>
      </w:r>
      <w:proofErr w:type="gramEnd"/>
      <w:r w:rsidRPr="007C2542">
        <w:rPr>
          <w:sz w:val="28"/>
          <w:szCs w:val="28"/>
        </w:rPr>
        <w:t>ів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України</w:t>
      </w:r>
      <w:proofErr w:type="spellEnd"/>
      <w:r w:rsidRPr="007C2542">
        <w:rPr>
          <w:sz w:val="28"/>
          <w:szCs w:val="28"/>
        </w:rPr>
        <w:t xml:space="preserve">. </w:t>
      </w:r>
    </w:p>
    <w:p w:rsidR="007C2542" w:rsidRPr="007C2542" w:rsidRDefault="007C2542" w:rsidP="007C2542">
      <w:pPr>
        <w:ind w:right="99" w:firstLine="540"/>
        <w:jc w:val="both"/>
        <w:rPr>
          <w:sz w:val="28"/>
          <w:szCs w:val="28"/>
        </w:rPr>
      </w:pPr>
      <w:r w:rsidRPr="007C2542">
        <w:rPr>
          <w:sz w:val="28"/>
          <w:szCs w:val="28"/>
        </w:rPr>
        <w:t xml:space="preserve">До </w:t>
      </w:r>
      <w:proofErr w:type="spellStart"/>
      <w:r w:rsidRPr="007C2542">
        <w:rPr>
          <w:sz w:val="28"/>
          <w:szCs w:val="28"/>
        </w:rPr>
        <w:t>неприбуткових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установ</w:t>
      </w:r>
      <w:proofErr w:type="spellEnd"/>
      <w:r w:rsidRPr="007C2542">
        <w:rPr>
          <w:sz w:val="28"/>
          <w:szCs w:val="28"/>
        </w:rPr>
        <w:t xml:space="preserve"> та </w:t>
      </w:r>
      <w:proofErr w:type="spellStart"/>
      <w:r w:rsidRPr="007C2542">
        <w:rPr>
          <w:sz w:val="28"/>
          <w:szCs w:val="28"/>
        </w:rPr>
        <w:t>організацій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відносяться</w:t>
      </w:r>
      <w:proofErr w:type="spellEnd"/>
      <w:r w:rsidRPr="007C2542">
        <w:rPr>
          <w:sz w:val="28"/>
          <w:szCs w:val="28"/>
        </w:rPr>
        <w:t>:</w:t>
      </w:r>
    </w:p>
    <w:p w:rsidR="007C2542" w:rsidRPr="007C2542" w:rsidRDefault="007C2542" w:rsidP="007C2542">
      <w:pPr>
        <w:ind w:right="99" w:firstLine="540"/>
        <w:jc w:val="both"/>
        <w:rPr>
          <w:sz w:val="28"/>
          <w:szCs w:val="28"/>
        </w:rPr>
      </w:pPr>
      <w:r w:rsidRPr="007C2542">
        <w:rPr>
          <w:sz w:val="28"/>
          <w:szCs w:val="28"/>
        </w:rPr>
        <w:t xml:space="preserve">1) </w:t>
      </w:r>
      <w:proofErr w:type="spellStart"/>
      <w:r w:rsidRPr="007C2542">
        <w:rPr>
          <w:sz w:val="28"/>
          <w:szCs w:val="28"/>
        </w:rPr>
        <w:t>бюджетні</w:t>
      </w:r>
      <w:proofErr w:type="spellEnd"/>
      <w:r w:rsidRPr="007C2542">
        <w:rPr>
          <w:sz w:val="28"/>
          <w:szCs w:val="28"/>
        </w:rPr>
        <w:t xml:space="preserve"> установи; </w:t>
      </w:r>
    </w:p>
    <w:p w:rsidR="007C2542" w:rsidRPr="007C2542" w:rsidRDefault="007C2542" w:rsidP="007C2542">
      <w:pPr>
        <w:ind w:right="99" w:firstLine="540"/>
        <w:jc w:val="both"/>
        <w:rPr>
          <w:sz w:val="28"/>
          <w:szCs w:val="28"/>
        </w:rPr>
      </w:pPr>
      <w:r w:rsidRPr="007C2542">
        <w:rPr>
          <w:sz w:val="28"/>
          <w:szCs w:val="28"/>
        </w:rPr>
        <w:t xml:space="preserve">2) </w:t>
      </w:r>
      <w:proofErr w:type="spellStart"/>
      <w:r w:rsidRPr="007C2542">
        <w:rPr>
          <w:sz w:val="28"/>
          <w:szCs w:val="28"/>
        </w:rPr>
        <w:t>громадські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об'єднання</w:t>
      </w:r>
      <w:proofErr w:type="spellEnd"/>
      <w:r w:rsidRPr="007C2542">
        <w:rPr>
          <w:sz w:val="28"/>
          <w:szCs w:val="28"/>
        </w:rPr>
        <w:t xml:space="preserve">, </w:t>
      </w:r>
      <w:proofErr w:type="spellStart"/>
      <w:r w:rsidRPr="007C2542">
        <w:rPr>
          <w:sz w:val="28"/>
          <w:szCs w:val="28"/>
        </w:rPr>
        <w:t>політичні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партії</w:t>
      </w:r>
      <w:proofErr w:type="spellEnd"/>
      <w:r w:rsidRPr="007C2542">
        <w:rPr>
          <w:sz w:val="28"/>
          <w:szCs w:val="28"/>
        </w:rPr>
        <w:t xml:space="preserve">, </w:t>
      </w:r>
      <w:proofErr w:type="spellStart"/>
      <w:r w:rsidRPr="007C2542">
        <w:rPr>
          <w:sz w:val="28"/>
          <w:szCs w:val="28"/>
        </w:rPr>
        <w:t>творчі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спілки</w:t>
      </w:r>
      <w:proofErr w:type="spellEnd"/>
      <w:r w:rsidRPr="007C2542">
        <w:rPr>
          <w:sz w:val="28"/>
          <w:szCs w:val="28"/>
        </w:rPr>
        <w:t xml:space="preserve">, </w:t>
      </w:r>
      <w:proofErr w:type="spellStart"/>
      <w:proofErr w:type="gramStart"/>
      <w:r w:rsidRPr="007C2542">
        <w:rPr>
          <w:sz w:val="28"/>
          <w:szCs w:val="28"/>
        </w:rPr>
        <w:t>рел</w:t>
      </w:r>
      <w:proofErr w:type="gramEnd"/>
      <w:r w:rsidRPr="007C2542">
        <w:rPr>
          <w:sz w:val="28"/>
          <w:szCs w:val="28"/>
        </w:rPr>
        <w:t>ігійні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організації</w:t>
      </w:r>
      <w:proofErr w:type="spellEnd"/>
      <w:r w:rsidRPr="007C2542">
        <w:rPr>
          <w:sz w:val="28"/>
          <w:szCs w:val="28"/>
        </w:rPr>
        <w:t xml:space="preserve">, </w:t>
      </w:r>
      <w:proofErr w:type="spellStart"/>
      <w:r w:rsidRPr="007C2542">
        <w:rPr>
          <w:sz w:val="28"/>
          <w:szCs w:val="28"/>
        </w:rPr>
        <w:t>благодійні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організації</w:t>
      </w:r>
      <w:proofErr w:type="spellEnd"/>
      <w:r w:rsidRPr="007C2542">
        <w:rPr>
          <w:sz w:val="28"/>
          <w:szCs w:val="28"/>
        </w:rPr>
        <w:t xml:space="preserve">, </w:t>
      </w:r>
      <w:proofErr w:type="spellStart"/>
      <w:r w:rsidRPr="007C2542">
        <w:rPr>
          <w:sz w:val="28"/>
          <w:szCs w:val="28"/>
        </w:rPr>
        <w:t>кредитні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спілки</w:t>
      </w:r>
      <w:proofErr w:type="spellEnd"/>
      <w:r w:rsidRPr="007C2542">
        <w:rPr>
          <w:sz w:val="28"/>
          <w:szCs w:val="28"/>
        </w:rPr>
        <w:t xml:space="preserve">, </w:t>
      </w:r>
      <w:proofErr w:type="spellStart"/>
      <w:r w:rsidRPr="007C2542">
        <w:rPr>
          <w:sz w:val="28"/>
          <w:szCs w:val="28"/>
        </w:rPr>
        <w:t>пенсійні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фонди</w:t>
      </w:r>
      <w:proofErr w:type="spellEnd"/>
      <w:r w:rsidRPr="007C2542">
        <w:rPr>
          <w:sz w:val="28"/>
          <w:szCs w:val="28"/>
        </w:rPr>
        <w:t>;</w:t>
      </w:r>
    </w:p>
    <w:p w:rsidR="007C2542" w:rsidRPr="007C2542" w:rsidRDefault="007C2542" w:rsidP="007C2542">
      <w:pPr>
        <w:ind w:right="99" w:firstLine="540"/>
        <w:jc w:val="both"/>
        <w:rPr>
          <w:sz w:val="28"/>
          <w:szCs w:val="28"/>
        </w:rPr>
      </w:pPr>
      <w:r w:rsidRPr="007C2542">
        <w:rPr>
          <w:sz w:val="28"/>
          <w:szCs w:val="28"/>
        </w:rPr>
        <w:t xml:space="preserve">3) </w:t>
      </w:r>
      <w:proofErr w:type="spellStart"/>
      <w:r w:rsidRPr="007C2542">
        <w:rPr>
          <w:sz w:val="28"/>
          <w:szCs w:val="28"/>
        </w:rPr>
        <w:t>спілки</w:t>
      </w:r>
      <w:proofErr w:type="spellEnd"/>
      <w:r w:rsidRPr="007C2542">
        <w:rPr>
          <w:sz w:val="28"/>
          <w:szCs w:val="28"/>
        </w:rPr>
        <w:t xml:space="preserve">, </w:t>
      </w:r>
      <w:proofErr w:type="spellStart"/>
      <w:r w:rsidRPr="007C2542">
        <w:rPr>
          <w:sz w:val="28"/>
          <w:szCs w:val="28"/>
        </w:rPr>
        <w:t>асоціації</w:t>
      </w:r>
      <w:proofErr w:type="spellEnd"/>
      <w:r w:rsidRPr="007C2542">
        <w:rPr>
          <w:sz w:val="28"/>
          <w:szCs w:val="28"/>
        </w:rPr>
        <w:t xml:space="preserve"> та </w:t>
      </w:r>
      <w:proofErr w:type="spellStart"/>
      <w:r w:rsidRPr="007C2542">
        <w:rPr>
          <w:sz w:val="28"/>
          <w:szCs w:val="28"/>
        </w:rPr>
        <w:t>інші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об'єднання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юридичних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осіб</w:t>
      </w:r>
      <w:proofErr w:type="spellEnd"/>
      <w:r w:rsidRPr="007C2542">
        <w:rPr>
          <w:sz w:val="28"/>
          <w:szCs w:val="28"/>
        </w:rPr>
        <w:t xml:space="preserve">, </w:t>
      </w:r>
      <w:proofErr w:type="spellStart"/>
      <w:r w:rsidRPr="007C2542">
        <w:rPr>
          <w:sz w:val="28"/>
          <w:szCs w:val="28"/>
        </w:rPr>
        <w:t>створені</w:t>
      </w:r>
      <w:proofErr w:type="spellEnd"/>
      <w:r w:rsidRPr="007C2542">
        <w:rPr>
          <w:sz w:val="28"/>
          <w:szCs w:val="28"/>
        </w:rPr>
        <w:t xml:space="preserve"> для </w:t>
      </w:r>
      <w:proofErr w:type="spellStart"/>
      <w:r w:rsidRPr="007C2542">
        <w:rPr>
          <w:sz w:val="28"/>
          <w:szCs w:val="28"/>
        </w:rPr>
        <w:t>представлення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інтересів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засновників</w:t>
      </w:r>
      <w:proofErr w:type="spellEnd"/>
      <w:r w:rsidRPr="007C2542">
        <w:rPr>
          <w:sz w:val="28"/>
          <w:szCs w:val="28"/>
        </w:rPr>
        <w:t xml:space="preserve"> (</w:t>
      </w:r>
      <w:proofErr w:type="spellStart"/>
      <w:r w:rsidRPr="007C2542">
        <w:rPr>
          <w:sz w:val="28"/>
          <w:szCs w:val="28"/>
        </w:rPr>
        <w:t>членів</w:t>
      </w:r>
      <w:proofErr w:type="spellEnd"/>
      <w:r w:rsidRPr="007C2542">
        <w:rPr>
          <w:sz w:val="28"/>
          <w:szCs w:val="28"/>
        </w:rPr>
        <w:t xml:space="preserve">, </w:t>
      </w:r>
      <w:proofErr w:type="spellStart"/>
      <w:r w:rsidRPr="007C2542">
        <w:rPr>
          <w:sz w:val="28"/>
          <w:szCs w:val="28"/>
        </w:rPr>
        <w:t>учасників</w:t>
      </w:r>
      <w:proofErr w:type="spellEnd"/>
      <w:r w:rsidRPr="007C2542">
        <w:rPr>
          <w:sz w:val="28"/>
          <w:szCs w:val="28"/>
        </w:rPr>
        <w:t xml:space="preserve">), </w:t>
      </w:r>
      <w:proofErr w:type="spellStart"/>
      <w:r w:rsidRPr="007C2542">
        <w:rPr>
          <w:sz w:val="28"/>
          <w:szCs w:val="28"/>
        </w:rPr>
        <w:t>що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утримуються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лише</w:t>
      </w:r>
      <w:proofErr w:type="spellEnd"/>
      <w:r w:rsidRPr="007C2542">
        <w:rPr>
          <w:sz w:val="28"/>
          <w:szCs w:val="28"/>
        </w:rPr>
        <w:t xml:space="preserve"> за </w:t>
      </w:r>
      <w:proofErr w:type="spellStart"/>
      <w:r w:rsidRPr="007C2542">
        <w:rPr>
          <w:sz w:val="28"/>
          <w:szCs w:val="28"/>
        </w:rPr>
        <w:t>рахунок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внесків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засновників</w:t>
      </w:r>
      <w:proofErr w:type="spellEnd"/>
      <w:r w:rsidRPr="007C2542">
        <w:rPr>
          <w:sz w:val="28"/>
          <w:szCs w:val="28"/>
        </w:rPr>
        <w:t xml:space="preserve"> (</w:t>
      </w:r>
      <w:proofErr w:type="spellStart"/>
      <w:r w:rsidRPr="007C2542">
        <w:rPr>
          <w:sz w:val="28"/>
          <w:szCs w:val="28"/>
        </w:rPr>
        <w:t>членів</w:t>
      </w:r>
      <w:proofErr w:type="spellEnd"/>
      <w:r w:rsidRPr="007C2542">
        <w:rPr>
          <w:sz w:val="28"/>
          <w:szCs w:val="28"/>
        </w:rPr>
        <w:t xml:space="preserve">, </w:t>
      </w:r>
      <w:proofErr w:type="spellStart"/>
      <w:r w:rsidRPr="007C2542">
        <w:rPr>
          <w:sz w:val="28"/>
          <w:szCs w:val="28"/>
        </w:rPr>
        <w:t>учасників</w:t>
      </w:r>
      <w:proofErr w:type="spellEnd"/>
      <w:r w:rsidRPr="007C2542">
        <w:rPr>
          <w:sz w:val="28"/>
          <w:szCs w:val="28"/>
        </w:rPr>
        <w:t xml:space="preserve">) та не </w:t>
      </w:r>
      <w:proofErr w:type="spellStart"/>
      <w:r w:rsidRPr="007C2542">
        <w:rPr>
          <w:sz w:val="28"/>
          <w:szCs w:val="28"/>
        </w:rPr>
        <w:t>провадять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господарську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діяльність</w:t>
      </w:r>
      <w:proofErr w:type="spellEnd"/>
      <w:r w:rsidRPr="007C2542">
        <w:rPr>
          <w:sz w:val="28"/>
          <w:szCs w:val="28"/>
        </w:rPr>
        <w:t xml:space="preserve">, за </w:t>
      </w:r>
      <w:proofErr w:type="spellStart"/>
      <w:r w:rsidRPr="007C2542">
        <w:rPr>
          <w:sz w:val="28"/>
          <w:szCs w:val="28"/>
        </w:rPr>
        <w:t>винятком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отримання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пасивних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доході</w:t>
      </w:r>
      <w:proofErr w:type="gramStart"/>
      <w:r w:rsidRPr="007C2542">
        <w:rPr>
          <w:sz w:val="28"/>
          <w:szCs w:val="28"/>
        </w:rPr>
        <w:t>в</w:t>
      </w:r>
      <w:proofErr w:type="spellEnd"/>
      <w:proofErr w:type="gramEnd"/>
      <w:r w:rsidRPr="007C2542">
        <w:rPr>
          <w:sz w:val="28"/>
          <w:szCs w:val="28"/>
        </w:rPr>
        <w:t xml:space="preserve">; </w:t>
      </w:r>
    </w:p>
    <w:p w:rsidR="007C2542" w:rsidRPr="007C2542" w:rsidRDefault="007C2542" w:rsidP="007C2542">
      <w:pPr>
        <w:ind w:right="99" w:firstLine="540"/>
        <w:jc w:val="both"/>
        <w:rPr>
          <w:sz w:val="28"/>
          <w:szCs w:val="28"/>
        </w:rPr>
      </w:pPr>
      <w:r w:rsidRPr="007C2542">
        <w:rPr>
          <w:sz w:val="28"/>
          <w:szCs w:val="28"/>
        </w:rPr>
        <w:t xml:space="preserve">4) </w:t>
      </w:r>
      <w:proofErr w:type="spellStart"/>
      <w:r w:rsidRPr="007C2542">
        <w:rPr>
          <w:sz w:val="28"/>
          <w:szCs w:val="28"/>
        </w:rPr>
        <w:t>житлово-будівельні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кооперативи</w:t>
      </w:r>
      <w:proofErr w:type="spellEnd"/>
      <w:r w:rsidRPr="007C2542">
        <w:rPr>
          <w:sz w:val="28"/>
          <w:szCs w:val="28"/>
        </w:rPr>
        <w:t xml:space="preserve"> та </w:t>
      </w:r>
      <w:proofErr w:type="spellStart"/>
      <w:r w:rsidRPr="007C2542">
        <w:rPr>
          <w:sz w:val="28"/>
          <w:szCs w:val="28"/>
        </w:rPr>
        <w:t>об'єднання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співвласників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багатоквартирного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будинку</w:t>
      </w:r>
      <w:proofErr w:type="spellEnd"/>
      <w:r w:rsidRPr="007C2542">
        <w:rPr>
          <w:sz w:val="28"/>
          <w:szCs w:val="28"/>
        </w:rPr>
        <w:t xml:space="preserve">;  </w:t>
      </w:r>
    </w:p>
    <w:p w:rsidR="007C2542" w:rsidRPr="007C2542" w:rsidRDefault="007C2542" w:rsidP="007C2542">
      <w:pPr>
        <w:ind w:right="99" w:firstLine="540"/>
        <w:jc w:val="both"/>
        <w:rPr>
          <w:sz w:val="28"/>
          <w:szCs w:val="28"/>
        </w:rPr>
      </w:pPr>
      <w:r w:rsidRPr="007C2542">
        <w:rPr>
          <w:sz w:val="28"/>
          <w:szCs w:val="28"/>
        </w:rPr>
        <w:t xml:space="preserve">5) </w:t>
      </w:r>
      <w:proofErr w:type="spellStart"/>
      <w:r w:rsidRPr="007C2542">
        <w:rPr>
          <w:sz w:val="28"/>
          <w:szCs w:val="28"/>
        </w:rPr>
        <w:t>професійні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спілки</w:t>
      </w:r>
      <w:proofErr w:type="spellEnd"/>
      <w:r w:rsidRPr="007C2542">
        <w:rPr>
          <w:sz w:val="28"/>
          <w:szCs w:val="28"/>
        </w:rPr>
        <w:t xml:space="preserve">, </w:t>
      </w:r>
      <w:proofErr w:type="spellStart"/>
      <w:r w:rsidRPr="007C2542">
        <w:rPr>
          <w:sz w:val="28"/>
          <w:szCs w:val="28"/>
        </w:rPr>
        <w:t>їх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об'єднання</w:t>
      </w:r>
      <w:proofErr w:type="spellEnd"/>
      <w:r w:rsidRPr="007C2542">
        <w:rPr>
          <w:sz w:val="28"/>
          <w:szCs w:val="28"/>
        </w:rPr>
        <w:t xml:space="preserve"> та </w:t>
      </w:r>
      <w:proofErr w:type="spellStart"/>
      <w:r w:rsidRPr="007C2542">
        <w:rPr>
          <w:sz w:val="28"/>
          <w:szCs w:val="28"/>
        </w:rPr>
        <w:t>організації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профспілок</w:t>
      </w:r>
      <w:proofErr w:type="spellEnd"/>
      <w:r w:rsidRPr="007C2542">
        <w:rPr>
          <w:sz w:val="28"/>
          <w:szCs w:val="28"/>
        </w:rPr>
        <w:t xml:space="preserve">, а </w:t>
      </w:r>
      <w:proofErr w:type="spellStart"/>
      <w:r w:rsidRPr="007C2542">
        <w:rPr>
          <w:sz w:val="28"/>
          <w:szCs w:val="28"/>
        </w:rPr>
        <w:t>також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організації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роботодавці</w:t>
      </w:r>
      <w:proofErr w:type="gramStart"/>
      <w:r w:rsidRPr="007C2542">
        <w:rPr>
          <w:sz w:val="28"/>
          <w:szCs w:val="28"/>
        </w:rPr>
        <w:t>в</w:t>
      </w:r>
      <w:proofErr w:type="spellEnd"/>
      <w:proofErr w:type="gramEnd"/>
      <w:r w:rsidRPr="007C2542">
        <w:rPr>
          <w:sz w:val="28"/>
          <w:szCs w:val="28"/>
        </w:rPr>
        <w:t xml:space="preserve"> та </w:t>
      </w:r>
      <w:proofErr w:type="spellStart"/>
      <w:r w:rsidRPr="007C2542">
        <w:rPr>
          <w:sz w:val="28"/>
          <w:szCs w:val="28"/>
        </w:rPr>
        <w:t>їх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об'єднання</w:t>
      </w:r>
      <w:proofErr w:type="spellEnd"/>
      <w:r w:rsidRPr="007C2542">
        <w:rPr>
          <w:sz w:val="28"/>
          <w:szCs w:val="28"/>
        </w:rPr>
        <w:t xml:space="preserve">, </w:t>
      </w:r>
      <w:proofErr w:type="spellStart"/>
      <w:r w:rsidRPr="007C2542">
        <w:rPr>
          <w:sz w:val="28"/>
          <w:szCs w:val="28"/>
        </w:rPr>
        <w:t>утворені</w:t>
      </w:r>
      <w:proofErr w:type="spellEnd"/>
      <w:r w:rsidRPr="007C2542">
        <w:rPr>
          <w:sz w:val="28"/>
          <w:szCs w:val="28"/>
        </w:rPr>
        <w:t xml:space="preserve"> в порядку, </w:t>
      </w:r>
      <w:proofErr w:type="spellStart"/>
      <w:r w:rsidRPr="007C2542">
        <w:rPr>
          <w:sz w:val="28"/>
          <w:szCs w:val="28"/>
        </w:rPr>
        <w:t>визначеному</w:t>
      </w:r>
      <w:proofErr w:type="spellEnd"/>
      <w:r w:rsidRPr="007C2542">
        <w:rPr>
          <w:sz w:val="28"/>
          <w:szCs w:val="28"/>
        </w:rPr>
        <w:t xml:space="preserve"> законом;</w:t>
      </w:r>
    </w:p>
    <w:p w:rsidR="007C2542" w:rsidRPr="007C2542" w:rsidRDefault="007C2542" w:rsidP="007C2542">
      <w:pPr>
        <w:ind w:right="99" w:firstLine="540"/>
        <w:jc w:val="both"/>
        <w:rPr>
          <w:sz w:val="28"/>
          <w:szCs w:val="28"/>
        </w:rPr>
      </w:pPr>
      <w:r w:rsidRPr="007C2542">
        <w:rPr>
          <w:sz w:val="28"/>
          <w:szCs w:val="28"/>
        </w:rPr>
        <w:t xml:space="preserve">6) </w:t>
      </w:r>
      <w:proofErr w:type="spellStart"/>
      <w:r w:rsidRPr="007C2542">
        <w:rPr>
          <w:sz w:val="28"/>
          <w:szCs w:val="28"/>
        </w:rPr>
        <w:t>інші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юридичні</w:t>
      </w:r>
      <w:proofErr w:type="spellEnd"/>
      <w:r w:rsidRPr="007C2542">
        <w:rPr>
          <w:sz w:val="28"/>
          <w:szCs w:val="28"/>
        </w:rPr>
        <w:t xml:space="preserve"> особи, </w:t>
      </w:r>
      <w:proofErr w:type="spellStart"/>
      <w:r w:rsidRPr="007C2542">
        <w:rPr>
          <w:sz w:val="28"/>
          <w:szCs w:val="28"/>
        </w:rPr>
        <w:t>діяльність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яких</w:t>
      </w:r>
      <w:proofErr w:type="spellEnd"/>
      <w:r w:rsidRPr="007C2542">
        <w:rPr>
          <w:sz w:val="28"/>
          <w:szCs w:val="28"/>
        </w:rPr>
        <w:t xml:space="preserve"> не </w:t>
      </w:r>
      <w:proofErr w:type="spellStart"/>
      <w:r w:rsidRPr="007C2542">
        <w:rPr>
          <w:sz w:val="28"/>
          <w:szCs w:val="28"/>
        </w:rPr>
        <w:t>передбачає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отримання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прибутку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згідно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із</w:t>
      </w:r>
      <w:proofErr w:type="spellEnd"/>
      <w:r w:rsidRPr="007C2542">
        <w:rPr>
          <w:sz w:val="28"/>
          <w:szCs w:val="28"/>
        </w:rPr>
        <w:t xml:space="preserve"> нормами </w:t>
      </w:r>
      <w:proofErr w:type="spellStart"/>
      <w:r w:rsidRPr="007C2542">
        <w:rPr>
          <w:sz w:val="28"/>
          <w:szCs w:val="28"/>
        </w:rPr>
        <w:t>відповідних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законі</w:t>
      </w:r>
      <w:proofErr w:type="gramStart"/>
      <w:r w:rsidRPr="007C2542">
        <w:rPr>
          <w:sz w:val="28"/>
          <w:szCs w:val="28"/>
        </w:rPr>
        <w:t>в</w:t>
      </w:r>
      <w:proofErr w:type="spellEnd"/>
      <w:proofErr w:type="gramEnd"/>
      <w:r w:rsidRPr="007C2542">
        <w:rPr>
          <w:sz w:val="28"/>
          <w:szCs w:val="28"/>
        </w:rPr>
        <w:t>».</w:t>
      </w:r>
    </w:p>
    <w:p w:rsidR="007C2542" w:rsidRPr="007C2542" w:rsidRDefault="007C2542" w:rsidP="007C2542">
      <w:pPr>
        <w:ind w:right="99" w:firstLine="540"/>
        <w:jc w:val="both"/>
        <w:rPr>
          <w:sz w:val="28"/>
          <w:szCs w:val="28"/>
        </w:rPr>
      </w:pPr>
    </w:p>
    <w:p w:rsidR="007C2542" w:rsidRPr="007C2542" w:rsidRDefault="007C2542" w:rsidP="007C2542">
      <w:pPr>
        <w:pStyle w:val="a3"/>
        <w:spacing w:before="0"/>
        <w:ind w:right="99" w:firstLine="540"/>
        <w:rPr>
          <w:rFonts w:ascii="Times New Roman" w:hAnsi="Times New Roman"/>
          <w:sz w:val="28"/>
          <w:szCs w:val="28"/>
        </w:rPr>
      </w:pPr>
      <w:r w:rsidRPr="007C2542">
        <w:rPr>
          <w:rFonts w:ascii="Times New Roman" w:hAnsi="Times New Roman"/>
          <w:sz w:val="28"/>
          <w:szCs w:val="28"/>
        </w:rPr>
        <w:t>2. У пункті 57.1 статті 57:</w:t>
      </w:r>
    </w:p>
    <w:p w:rsidR="007C2542" w:rsidRPr="007C2542" w:rsidRDefault="007C2542" w:rsidP="007C2542">
      <w:pPr>
        <w:ind w:right="99" w:firstLine="540"/>
        <w:jc w:val="both"/>
        <w:rPr>
          <w:sz w:val="28"/>
          <w:szCs w:val="28"/>
        </w:rPr>
      </w:pPr>
      <w:r w:rsidRPr="007C2542">
        <w:rPr>
          <w:sz w:val="28"/>
          <w:szCs w:val="28"/>
        </w:rPr>
        <w:t xml:space="preserve">в </w:t>
      </w:r>
      <w:proofErr w:type="spellStart"/>
      <w:r w:rsidRPr="007C2542">
        <w:rPr>
          <w:sz w:val="28"/>
          <w:szCs w:val="28"/>
        </w:rPr>
        <w:t>абзаці</w:t>
      </w:r>
      <w:proofErr w:type="spellEnd"/>
      <w:r w:rsidRPr="007C2542">
        <w:rPr>
          <w:sz w:val="28"/>
          <w:szCs w:val="28"/>
        </w:rPr>
        <w:t xml:space="preserve"> четвертому слова "</w:t>
      </w:r>
      <w:proofErr w:type="spellStart"/>
      <w:r w:rsidRPr="007C2542">
        <w:rPr>
          <w:sz w:val="28"/>
          <w:szCs w:val="28"/>
        </w:rPr>
        <w:t>неприбуткових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установ</w:t>
      </w:r>
      <w:proofErr w:type="spellEnd"/>
      <w:r w:rsidRPr="007C2542">
        <w:rPr>
          <w:sz w:val="28"/>
          <w:szCs w:val="28"/>
        </w:rPr>
        <w:t xml:space="preserve"> (</w:t>
      </w:r>
      <w:proofErr w:type="spellStart"/>
      <w:r w:rsidRPr="007C2542">
        <w:rPr>
          <w:sz w:val="28"/>
          <w:szCs w:val="28"/>
        </w:rPr>
        <w:t>організацій</w:t>
      </w:r>
      <w:proofErr w:type="spellEnd"/>
      <w:r w:rsidRPr="007C2542">
        <w:rPr>
          <w:sz w:val="28"/>
          <w:szCs w:val="28"/>
        </w:rPr>
        <w:t xml:space="preserve">)" </w:t>
      </w:r>
      <w:proofErr w:type="spellStart"/>
      <w:r w:rsidRPr="007C2542">
        <w:rPr>
          <w:sz w:val="28"/>
          <w:szCs w:val="28"/>
        </w:rPr>
        <w:t>виключити</w:t>
      </w:r>
      <w:proofErr w:type="spellEnd"/>
      <w:r w:rsidRPr="007C2542">
        <w:rPr>
          <w:sz w:val="28"/>
          <w:szCs w:val="28"/>
        </w:rPr>
        <w:t xml:space="preserve">;  </w:t>
      </w:r>
    </w:p>
    <w:p w:rsidR="007C2542" w:rsidRPr="007C2542" w:rsidRDefault="007C2542" w:rsidP="007C2542">
      <w:pPr>
        <w:ind w:right="99" w:firstLine="540"/>
        <w:jc w:val="both"/>
        <w:rPr>
          <w:sz w:val="28"/>
          <w:szCs w:val="28"/>
        </w:rPr>
      </w:pPr>
      <w:r w:rsidRPr="007C2542">
        <w:rPr>
          <w:sz w:val="28"/>
          <w:szCs w:val="28"/>
        </w:rPr>
        <w:t xml:space="preserve">в </w:t>
      </w:r>
      <w:proofErr w:type="spellStart"/>
      <w:r w:rsidRPr="007C2542">
        <w:rPr>
          <w:sz w:val="28"/>
          <w:szCs w:val="28"/>
        </w:rPr>
        <w:t>абзаці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сьомому</w:t>
      </w:r>
      <w:proofErr w:type="spellEnd"/>
      <w:r w:rsidRPr="007C2542">
        <w:rPr>
          <w:sz w:val="28"/>
          <w:szCs w:val="28"/>
        </w:rPr>
        <w:t xml:space="preserve"> слова "та </w:t>
      </w:r>
      <w:proofErr w:type="spellStart"/>
      <w:r w:rsidRPr="007C2542">
        <w:rPr>
          <w:sz w:val="28"/>
          <w:szCs w:val="28"/>
        </w:rPr>
        <w:t>неприбуткові</w:t>
      </w:r>
      <w:proofErr w:type="spellEnd"/>
      <w:r w:rsidRPr="007C2542">
        <w:rPr>
          <w:sz w:val="28"/>
          <w:szCs w:val="28"/>
        </w:rPr>
        <w:t xml:space="preserve"> установи (</w:t>
      </w:r>
      <w:proofErr w:type="spellStart"/>
      <w:r w:rsidRPr="007C2542">
        <w:rPr>
          <w:sz w:val="28"/>
          <w:szCs w:val="28"/>
        </w:rPr>
        <w:t>організації</w:t>
      </w:r>
      <w:proofErr w:type="spellEnd"/>
      <w:r w:rsidRPr="007C2542">
        <w:rPr>
          <w:sz w:val="28"/>
          <w:szCs w:val="28"/>
        </w:rPr>
        <w:t xml:space="preserve">)" </w:t>
      </w:r>
      <w:proofErr w:type="spellStart"/>
      <w:r w:rsidRPr="007C2542">
        <w:rPr>
          <w:sz w:val="28"/>
          <w:szCs w:val="28"/>
        </w:rPr>
        <w:t>виключити</w:t>
      </w:r>
      <w:proofErr w:type="spellEnd"/>
      <w:r w:rsidRPr="007C2542">
        <w:rPr>
          <w:sz w:val="28"/>
          <w:szCs w:val="28"/>
        </w:rPr>
        <w:t xml:space="preserve">; </w:t>
      </w:r>
    </w:p>
    <w:p w:rsidR="007C2542" w:rsidRPr="007C2542" w:rsidRDefault="007C2542" w:rsidP="007C2542">
      <w:pPr>
        <w:ind w:right="99" w:firstLine="540"/>
        <w:jc w:val="both"/>
        <w:rPr>
          <w:sz w:val="28"/>
          <w:szCs w:val="28"/>
        </w:rPr>
      </w:pPr>
      <w:proofErr w:type="spellStart"/>
      <w:r w:rsidRPr="007C2542">
        <w:rPr>
          <w:sz w:val="28"/>
          <w:szCs w:val="28"/>
        </w:rPr>
        <w:t>доповнити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абзацом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дев’ятим</w:t>
      </w:r>
      <w:proofErr w:type="spellEnd"/>
      <w:r w:rsidRPr="007C2542">
        <w:rPr>
          <w:sz w:val="28"/>
          <w:szCs w:val="28"/>
        </w:rPr>
        <w:t xml:space="preserve"> такого </w:t>
      </w:r>
      <w:proofErr w:type="spellStart"/>
      <w:r w:rsidRPr="007C2542">
        <w:rPr>
          <w:sz w:val="28"/>
          <w:szCs w:val="28"/>
        </w:rPr>
        <w:t>змісту</w:t>
      </w:r>
      <w:proofErr w:type="spellEnd"/>
      <w:r w:rsidRPr="007C2542">
        <w:rPr>
          <w:sz w:val="28"/>
          <w:szCs w:val="28"/>
        </w:rPr>
        <w:t>:</w:t>
      </w:r>
    </w:p>
    <w:p w:rsidR="007C2542" w:rsidRPr="007C2542" w:rsidRDefault="007C2542" w:rsidP="007C2542">
      <w:pPr>
        <w:ind w:right="99" w:firstLine="540"/>
        <w:jc w:val="both"/>
        <w:rPr>
          <w:sz w:val="28"/>
          <w:szCs w:val="28"/>
        </w:rPr>
      </w:pPr>
      <w:r w:rsidRPr="007C2542">
        <w:rPr>
          <w:sz w:val="28"/>
          <w:szCs w:val="28"/>
        </w:rPr>
        <w:t>«</w:t>
      </w:r>
      <w:proofErr w:type="spellStart"/>
      <w:r w:rsidRPr="007C2542">
        <w:rPr>
          <w:sz w:val="28"/>
          <w:szCs w:val="28"/>
        </w:rPr>
        <w:t>Платник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податку</w:t>
      </w:r>
      <w:proofErr w:type="spellEnd"/>
      <w:r w:rsidRPr="007C2542">
        <w:rPr>
          <w:sz w:val="28"/>
          <w:szCs w:val="28"/>
        </w:rPr>
        <w:t xml:space="preserve">, </w:t>
      </w:r>
      <w:proofErr w:type="spellStart"/>
      <w:r w:rsidRPr="007C2542">
        <w:rPr>
          <w:sz w:val="28"/>
          <w:szCs w:val="28"/>
        </w:rPr>
        <w:t>який</w:t>
      </w:r>
      <w:proofErr w:type="spellEnd"/>
      <w:r w:rsidRPr="007C2542">
        <w:rPr>
          <w:sz w:val="28"/>
          <w:szCs w:val="28"/>
        </w:rPr>
        <w:t xml:space="preserve"> за </w:t>
      </w:r>
      <w:proofErr w:type="spellStart"/>
      <w:proofErr w:type="gramStart"/>
      <w:r w:rsidRPr="007C2542">
        <w:rPr>
          <w:sz w:val="28"/>
          <w:szCs w:val="28"/>
        </w:rPr>
        <w:t>п</w:t>
      </w:r>
      <w:proofErr w:type="gramEnd"/>
      <w:r w:rsidRPr="007C2542">
        <w:rPr>
          <w:sz w:val="28"/>
          <w:szCs w:val="28"/>
        </w:rPr>
        <w:t>ідсумками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минулого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звітного</w:t>
      </w:r>
      <w:proofErr w:type="spellEnd"/>
      <w:r w:rsidRPr="007C2542">
        <w:rPr>
          <w:sz w:val="28"/>
          <w:szCs w:val="28"/>
        </w:rPr>
        <w:t xml:space="preserve"> (</w:t>
      </w:r>
      <w:proofErr w:type="spellStart"/>
      <w:r w:rsidRPr="007C2542">
        <w:rPr>
          <w:sz w:val="28"/>
          <w:szCs w:val="28"/>
        </w:rPr>
        <w:t>податкового</w:t>
      </w:r>
      <w:proofErr w:type="spellEnd"/>
      <w:r w:rsidRPr="007C2542">
        <w:rPr>
          <w:sz w:val="28"/>
          <w:szCs w:val="28"/>
        </w:rPr>
        <w:t xml:space="preserve">) року </w:t>
      </w:r>
      <w:proofErr w:type="spellStart"/>
      <w:r w:rsidRPr="007C2542">
        <w:rPr>
          <w:sz w:val="28"/>
          <w:szCs w:val="28"/>
        </w:rPr>
        <w:t>отримав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прибуток</w:t>
      </w:r>
      <w:proofErr w:type="spellEnd"/>
      <w:r w:rsidRPr="007C2542">
        <w:rPr>
          <w:sz w:val="28"/>
          <w:szCs w:val="28"/>
        </w:rPr>
        <w:t xml:space="preserve">, а за </w:t>
      </w:r>
      <w:proofErr w:type="spellStart"/>
      <w:r w:rsidRPr="007C2542">
        <w:rPr>
          <w:sz w:val="28"/>
          <w:szCs w:val="28"/>
        </w:rPr>
        <w:t>підсумками</w:t>
      </w:r>
      <w:proofErr w:type="spellEnd"/>
      <w:r w:rsidRPr="007C2542">
        <w:rPr>
          <w:sz w:val="28"/>
          <w:szCs w:val="28"/>
        </w:rPr>
        <w:t xml:space="preserve"> 1 кварталу </w:t>
      </w:r>
      <w:proofErr w:type="spellStart"/>
      <w:r w:rsidRPr="007C2542">
        <w:rPr>
          <w:sz w:val="28"/>
          <w:szCs w:val="28"/>
        </w:rPr>
        <w:t>звітного</w:t>
      </w:r>
      <w:proofErr w:type="spellEnd"/>
      <w:r w:rsidRPr="007C2542">
        <w:rPr>
          <w:sz w:val="28"/>
          <w:szCs w:val="28"/>
        </w:rPr>
        <w:t xml:space="preserve"> (</w:t>
      </w:r>
      <w:proofErr w:type="spellStart"/>
      <w:r w:rsidRPr="007C2542">
        <w:rPr>
          <w:sz w:val="28"/>
          <w:szCs w:val="28"/>
        </w:rPr>
        <w:t>податкового</w:t>
      </w:r>
      <w:proofErr w:type="spellEnd"/>
      <w:r w:rsidRPr="007C2542">
        <w:rPr>
          <w:sz w:val="28"/>
          <w:szCs w:val="28"/>
        </w:rPr>
        <w:t xml:space="preserve">) року не </w:t>
      </w:r>
      <w:proofErr w:type="spellStart"/>
      <w:r w:rsidRPr="007C2542">
        <w:rPr>
          <w:sz w:val="28"/>
          <w:szCs w:val="28"/>
        </w:rPr>
        <w:t>отримав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прибуток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або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отримав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збиток</w:t>
      </w:r>
      <w:proofErr w:type="spellEnd"/>
      <w:r w:rsidRPr="007C2542">
        <w:rPr>
          <w:sz w:val="28"/>
          <w:szCs w:val="28"/>
        </w:rPr>
        <w:t xml:space="preserve">, </w:t>
      </w:r>
      <w:proofErr w:type="spellStart"/>
      <w:r w:rsidRPr="007C2542">
        <w:rPr>
          <w:sz w:val="28"/>
          <w:szCs w:val="28"/>
        </w:rPr>
        <w:t>має</w:t>
      </w:r>
      <w:proofErr w:type="spellEnd"/>
      <w:r w:rsidRPr="007C2542">
        <w:rPr>
          <w:sz w:val="28"/>
          <w:szCs w:val="28"/>
        </w:rPr>
        <w:t xml:space="preserve"> право подати </w:t>
      </w:r>
      <w:proofErr w:type="spellStart"/>
      <w:r w:rsidRPr="007C2542">
        <w:rPr>
          <w:sz w:val="28"/>
          <w:szCs w:val="28"/>
        </w:rPr>
        <w:t>податкову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декларацію</w:t>
      </w:r>
      <w:proofErr w:type="spellEnd"/>
      <w:r w:rsidRPr="007C2542">
        <w:rPr>
          <w:sz w:val="28"/>
          <w:szCs w:val="28"/>
        </w:rPr>
        <w:t xml:space="preserve"> за перше </w:t>
      </w:r>
      <w:proofErr w:type="spellStart"/>
      <w:r w:rsidRPr="007C2542">
        <w:rPr>
          <w:sz w:val="28"/>
          <w:szCs w:val="28"/>
        </w:rPr>
        <w:t>півріччя</w:t>
      </w:r>
      <w:proofErr w:type="spellEnd"/>
      <w:r w:rsidRPr="007C2542">
        <w:rPr>
          <w:sz w:val="28"/>
          <w:szCs w:val="28"/>
        </w:rPr>
        <w:t xml:space="preserve">, три </w:t>
      </w:r>
      <w:proofErr w:type="spellStart"/>
      <w:r w:rsidRPr="007C2542">
        <w:rPr>
          <w:sz w:val="28"/>
          <w:szCs w:val="28"/>
        </w:rPr>
        <w:t>квартали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звітного</w:t>
      </w:r>
      <w:proofErr w:type="spellEnd"/>
      <w:r w:rsidRPr="007C2542">
        <w:rPr>
          <w:sz w:val="28"/>
          <w:szCs w:val="28"/>
        </w:rPr>
        <w:t xml:space="preserve"> (</w:t>
      </w:r>
      <w:proofErr w:type="spellStart"/>
      <w:r w:rsidRPr="007C2542">
        <w:rPr>
          <w:sz w:val="28"/>
          <w:szCs w:val="28"/>
        </w:rPr>
        <w:t>податкового</w:t>
      </w:r>
      <w:proofErr w:type="spellEnd"/>
      <w:r w:rsidRPr="007C2542">
        <w:rPr>
          <w:sz w:val="28"/>
          <w:szCs w:val="28"/>
        </w:rPr>
        <w:t xml:space="preserve">) року та за </w:t>
      </w:r>
      <w:proofErr w:type="spellStart"/>
      <w:r w:rsidRPr="007C2542">
        <w:rPr>
          <w:sz w:val="28"/>
          <w:szCs w:val="28"/>
        </w:rPr>
        <w:t>звітний</w:t>
      </w:r>
      <w:proofErr w:type="spellEnd"/>
      <w:r w:rsidRPr="007C2542">
        <w:rPr>
          <w:sz w:val="28"/>
          <w:szCs w:val="28"/>
        </w:rPr>
        <w:t xml:space="preserve"> (</w:t>
      </w:r>
      <w:proofErr w:type="spellStart"/>
      <w:r w:rsidRPr="007C2542">
        <w:rPr>
          <w:sz w:val="28"/>
          <w:szCs w:val="28"/>
        </w:rPr>
        <w:t>податковий</w:t>
      </w:r>
      <w:proofErr w:type="spellEnd"/>
      <w:r w:rsidRPr="007C2542">
        <w:rPr>
          <w:sz w:val="28"/>
          <w:szCs w:val="28"/>
        </w:rPr>
        <w:t xml:space="preserve">) </w:t>
      </w:r>
      <w:proofErr w:type="spellStart"/>
      <w:r w:rsidRPr="007C2542">
        <w:rPr>
          <w:sz w:val="28"/>
          <w:szCs w:val="28"/>
        </w:rPr>
        <w:t>рік</w:t>
      </w:r>
      <w:proofErr w:type="spellEnd"/>
      <w:r w:rsidRPr="007C2542">
        <w:rPr>
          <w:sz w:val="28"/>
          <w:szCs w:val="28"/>
        </w:rPr>
        <w:t xml:space="preserve">, яка </w:t>
      </w:r>
      <w:proofErr w:type="spellStart"/>
      <w:r w:rsidRPr="007C2542">
        <w:rPr>
          <w:sz w:val="28"/>
          <w:szCs w:val="28"/>
        </w:rPr>
        <w:t>подається</w:t>
      </w:r>
      <w:proofErr w:type="spellEnd"/>
      <w:r w:rsidRPr="007C2542">
        <w:rPr>
          <w:sz w:val="28"/>
          <w:szCs w:val="28"/>
        </w:rPr>
        <w:t xml:space="preserve"> до </w:t>
      </w:r>
      <w:proofErr w:type="spellStart"/>
      <w:r w:rsidRPr="007C2542">
        <w:rPr>
          <w:sz w:val="28"/>
          <w:szCs w:val="28"/>
        </w:rPr>
        <w:t>контролюючого</w:t>
      </w:r>
      <w:proofErr w:type="spellEnd"/>
      <w:r w:rsidRPr="007C2542">
        <w:rPr>
          <w:sz w:val="28"/>
          <w:szCs w:val="28"/>
        </w:rPr>
        <w:t xml:space="preserve"> органу в порядку, </w:t>
      </w:r>
      <w:proofErr w:type="spellStart"/>
      <w:r w:rsidRPr="007C2542">
        <w:rPr>
          <w:sz w:val="28"/>
          <w:szCs w:val="28"/>
        </w:rPr>
        <w:t>передбаченому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цим</w:t>
      </w:r>
      <w:proofErr w:type="spellEnd"/>
      <w:r w:rsidRPr="007C2542">
        <w:rPr>
          <w:sz w:val="28"/>
          <w:szCs w:val="28"/>
        </w:rPr>
        <w:t xml:space="preserve"> Кодексом. </w:t>
      </w:r>
      <w:proofErr w:type="spellStart"/>
      <w:r w:rsidRPr="007C2542">
        <w:rPr>
          <w:sz w:val="28"/>
          <w:szCs w:val="28"/>
        </w:rPr>
        <w:t>Такий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платник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податку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авансових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внесків</w:t>
      </w:r>
      <w:proofErr w:type="spellEnd"/>
      <w:r w:rsidRPr="007C2542">
        <w:rPr>
          <w:sz w:val="28"/>
          <w:szCs w:val="28"/>
        </w:rPr>
        <w:t xml:space="preserve"> у </w:t>
      </w:r>
      <w:proofErr w:type="spellStart"/>
      <w:r w:rsidRPr="007C2542">
        <w:rPr>
          <w:sz w:val="28"/>
          <w:szCs w:val="28"/>
        </w:rPr>
        <w:t>червн</w:t>
      </w:r>
      <w:proofErr w:type="gramStart"/>
      <w:r w:rsidRPr="007C2542">
        <w:rPr>
          <w:sz w:val="28"/>
          <w:szCs w:val="28"/>
        </w:rPr>
        <w:t>і-</w:t>
      </w:r>
      <w:proofErr w:type="gramEnd"/>
      <w:r w:rsidRPr="007C2542">
        <w:rPr>
          <w:sz w:val="28"/>
          <w:szCs w:val="28"/>
        </w:rPr>
        <w:t>грудні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звітного</w:t>
      </w:r>
      <w:proofErr w:type="spellEnd"/>
      <w:r w:rsidRPr="007C2542">
        <w:rPr>
          <w:sz w:val="28"/>
          <w:szCs w:val="28"/>
        </w:rPr>
        <w:t xml:space="preserve"> (</w:t>
      </w:r>
      <w:proofErr w:type="spellStart"/>
      <w:r w:rsidRPr="007C2542">
        <w:rPr>
          <w:sz w:val="28"/>
          <w:szCs w:val="28"/>
        </w:rPr>
        <w:t>податкового</w:t>
      </w:r>
      <w:proofErr w:type="spellEnd"/>
      <w:r w:rsidRPr="007C2542">
        <w:rPr>
          <w:sz w:val="28"/>
          <w:szCs w:val="28"/>
        </w:rPr>
        <w:t xml:space="preserve">) року та </w:t>
      </w:r>
      <w:proofErr w:type="spellStart"/>
      <w:r w:rsidRPr="007C2542">
        <w:rPr>
          <w:sz w:val="28"/>
          <w:szCs w:val="28"/>
        </w:rPr>
        <w:t>січні-травні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lastRenderedPageBreak/>
        <w:t>наступного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звітного</w:t>
      </w:r>
      <w:proofErr w:type="spellEnd"/>
      <w:r w:rsidRPr="007C2542">
        <w:rPr>
          <w:sz w:val="28"/>
          <w:szCs w:val="28"/>
        </w:rPr>
        <w:t xml:space="preserve"> (</w:t>
      </w:r>
      <w:proofErr w:type="spellStart"/>
      <w:r w:rsidRPr="007C2542">
        <w:rPr>
          <w:sz w:val="28"/>
          <w:szCs w:val="28"/>
        </w:rPr>
        <w:t>податкового</w:t>
      </w:r>
      <w:proofErr w:type="spellEnd"/>
      <w:r w:rsidRPr="007C2542">
        <w:rPr>
          <w:sz w:val="28"/>
          <w:szCs w:val="28"/>
        </w:rPr>
        <w:t xml:space="preserve">) року не </w:t>
      </w:r>
      <w:proofErr w:type="spellStart"/>
      <w:r w:rsidRPr="007C2542">
        <w:rPr>
          <w:sz w:val="28"/>
          <w:szCs w:val="28"/>
        </w:rPr>
        <w:t>здійснює</w:t>
      </w:r>
      <w:proofErr w:type="spellEnd"/>
      <w:r w:rsidRPr="007C2542">
        <w:rPr>
          <w:sz w:val="28"/>
          <w:szCs w:val="28"/>
        </w:rPr>
        <w:t xml:space="preserve">, а </w:t>
      </w:r>
      <w:proofErr w:type="spellStart"/>
      <w:r w:rsidRPr="007C2542">
        <w:rPr>
          <w:sz w:val="28"/>
          <w:szCs w:val="28"/>
        </w:rPr>
        <w:t>податкові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зобов’язання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визначає</w:t>
      </w:r>
      <w:proofErr w:type="spellEnd"/>
      <w:r w:rsidRPr="007C2542">
        <w:rPr>
          <w:sz w:val="28"/>
          <w:szCs w:val="28"/>
        </w:rPr>
        <w:t xml:space="preserve"> на </w:t>
      </w:r>
      <w:proofErr w:type="spellStart"/>
      <w:r w:rsidRPr="007C2542">
        <w:rPr>
          <w:sz w:val="28"/>
          <w:szCs w:val="28"/>
        </w:rPr>
        <w:t>підставі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цих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податкових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декларацій</w:t>
      </w:r>
      <w:proofErr w:type="spellEnd"/>
      <w:r w:rsidRPr="007C2542">
        <w:rPr>
          <w:sz w:val="28"/>
          <w:szCs w:val="28"/>
        </w:rPr>
        <w:t>»;</w:t>
      </w:r>
    </w:p>
    <w:p w:rsidR="007C2542" w:rsidRPr="007C2542" w:rsidRDefault="007C2542" w:rsidP="007C2542">
      <w:pPr>
        <w:pStyle w:val="a3"/>
        <w:spacing w:before="0"/>
        <w:ind w:firstLine="540"/>
        <w:rPr>
          <w:rFonts w:ascii="Times New Roman" w:hAnsi="Times New Roman"/>
          <w:sz w:val="28"/>
          <w:szCs w:val="28"/>
        </w:rPr>
      </w:pPr>
      <w:r w:rsidRPr="007C2542">
        <w:rPr>
          <w:rFonts w:ascii="Times New Roman" w:hAnsi="Times New Roman"/>
          <w:sz w:val="28"/>
          <w:szCs w:val="28"/>
        </w:rPr>
        <w:t>абзац дев'ятий-одинадцятий вважати абзацами десятим-дванадцятим відповідно.</w:t>
      </w:r>
    </w:p>
    <w:p w:rsidR="007C2542" w:rsidRPr="007C2542" w:rsidRDefault="007C2542" w:rsidP="007C2542">
      <w:pPr>
        <w:pStyle w:val="a3"/>
        <w:spacing w:before="0"/>
        <w:ind w:firstLine="540"/>
        <w:rPr>
          <w:rFonts w:ascii="Times New Roman" w:hAnsi="Times New Roman"/>
          <w:sz w:val="28"/>
          <w:szCs w:val="28"/>
        </w:rPr>
      </w:pPr>
      <w:r w:rsidRPr="007C2542">
        <w:rPr>
          <w:rFonts w:ascii="Times New Roman" w:hAnsi="Times New Roman"/>
          <w:sz w:val="28"/>
          <w:szCs w:val="28"/>
        </w:rPr>
        <w:t xml:space="preserve">  </w:t>
      </w:r>
    </w:p>
    <w:p w:rsidR="007C2542" w:rsidRPr="007C2542" w:rsidRDefault="007C2542" w:rsidP="007C2542">
      <w:pPr>
        <w:pStyle w:val="a3"/>
        <w:spacing w:before="0"/>
        <w:ind w:firstLine="540"/>
        <w:rPr>
          <w:rFonts w:ascii="Times New Roman" w:hAnsi="Times New Roman"/>
          <w:sz w:val="28"/>
          <w:szCs w:val="28"/>
        </w:rPr>
      </w:pPr>
      <w:r w:rsidRPr="007C2542">
        <w:rPr>
          <w:rFonts w:ascii="Times New Roman" w:hAnsi="Times New Roman"/>
          <w:sz w:val="28"/>
          <w:szCs w:val="28"/>
        </w:rPr>
        <w:t xml:space="preserve">3. Підпункт 133.1.1 пункту 133.1 статті 133 викласти у такій редакції: </w:t>
      </w:r>
    </w:p>
    <w:p w:rsidR="007C2542" w:rsidRPr="007C2542" w:rsidRDefault="007C2542" w:rsidP="007C2542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7C2542">
        <w:rPr>
          <w:color w:val="000000"/>
          <w:sz w:val="28"/>
          <w:szCs w:val="28"/>
        </w:rPr>
        <w:t>«133.1.1. суб’єкти господарювання - юридичні особи, які провадять господарську діяльність як на території України, так і за її межами, крім:</w:t>
      </w:r>
    </w:p>
    <w:p w:rsidR="007C2542" w:rsidRPr="007C2542" w:rsidRDefault="007C2542" w:rsidP="007C2542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7C2542">
        <w:rPr>
          <w:color w:val="000000"/>
          <w:sz w:val="28"/>
          <w:szCs w:val="28"/>
        </w:rPr>
        <w:t>1) неприбуткових підприємств, установ та організацій;</w:t>
      </w:r>
    </w:p>
    <w:p w:rsidR="007C2542" w:rsidRPr="007C2542" w:rsidRDefault="007C2542" w:rsidP="007C2542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7C2542">
        <w:rPr>
          <w:color w:val="000000"/>
          <w:sz w:val="28"/>
          <w:szCs w:val="28"/>
        </w:rPr>
        <w:t>2) суб’єктів господарювання, які застосовують спрощену систему оподаткування, обліку та звітності, визначені главою 1 розділу XIV цього Кодексу.</w:t>
      </w:r>
    </w:p>
    <w:p w:rsidR="007C2542" w:rsidRPr="007C2542" w:rsidRDefault="007C2542" w:rsidP="007C2542">
      <w:pPr>
        <w:pStyle w:val="a3"/>
        <w:spacing w:before="0"/>
        <w:ind w:firstLine="540"/>
        <w:rPr>
          <w:rFonts w:ascii="Times New Roman" w:hAnsi="Times New Roman"/>
          <w:sz w:val="28"/>
          <w:szCs w:val="28"/>
        </w:rPr>
      </w:pPr>
      <w:bookmarkStart w:id="0" w:name="n10616"/>
      <w:bookmarkEnd w:id="0"/>
      <w:r w:rsidRPr="007C2542">
        <w:rPr>
          <w:rFonts w:ascii="Times New Roman" w:hAnsi="Times New Roman"/>
          <w:color w:val="000000"/>
          <w:sz w:val="28"/>
          <w:szCs w:val="28"/>
        </w:rPr>
        <w:t>З метою оподаткування центральний орган виконавчої влади, що реалізує державну податкову політику, веде реєстр всіх установ та організацій, які зазначені у підпункті 1 цього підпункту</w:t>
      </w:r>
      <w:bookmarkStart w:id="1" w:name="n10617"/>
      <w:bookmarkEnd w:id="1"/>
      <w:r w:rsidRPr="007C2542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C2542" w:rsidRPr="007C2542" w:rsidRDefault="007C2542" w:rsidP="007C2542">
      <w:pPr>
        <w:pStyle w:val="a3"/>
        <w:spacing w:before="0"/>
        <w:ind w:firstLine="540"/>
        <w:rPr>
          <w:rFonts w:ascii="Times New Roman" w:hAnsi="Times New Roman"/>
          <w:sz w:val="28"/>
          <w:szCs w:val="28"/>
        </w:rPr>
      </w:pPr>
    </w:p>
    <w:p w:rsidR="007C2542" w:rsidRPr="007C2542" w:rsidRDefault="007C2542" w:rsidP="007C2542">
      <w:pPr>
        <w:pStyle w:val="a3"/>
        <w:spacing w:before="0"/>
        <w:ind w:firstLine="540"/>
        <w:rPr>
          <w:rFonts w:ascii="Times New Roman" w:hAnsi="Times New Roman"/>
          <w:sz w:val="28"/>
          <w:szCs w:val="28"/>
        </w:rPr>
      </w:pPr>
      <w:r w:rsidRPr="007C2542">
        <w:rPr>
          <w:rFonts w:ascii="Times New Roman" w:hAnsi="Times New Roman"/>
          <w:sz w:val="28"/>
          <w:szCs w:val="28"/>
        </w:rPr>
        <w:t>4. У пункті 140.5 статті 140:</w:t>
      </w:r>
    </w:p>
    <w:p w:rsidR="007C2542" w:rsidRPr="007C2542" w:rsidRDefault="007C2542" w:rsidP="007C2542">
      <w:pPr>
        <w:pStyle w:val="a3"/>
        <w:spacing w:before="0"/>
        <w:ind w:firstLine="540"/>
        <w:rPr>
          <w:rFonts w:ascii="Times New Roman" w:hAnsi="Times New Roman"/>
          <w:sz w:val="28"/>
          <w:szCs w:val="28"/>
        </w:rPr>
      </w:pPr>
      <w:r w:rsidRPr="007C2542">
        <w:rPr>
          <w:rFonts w:ascii="Times New Roman" w:hAnsi="Times New Roman"/>
          <w:sz w:val="28"/>
          <w:szCs w:val="28"/>
        </w:rPr>
        <w:t xml:space="preserve">абзац другий підпункту 140.5.4 виключити; </w:t>
      </w:r>
    </w:p>
    <w:p w:rsidR="007C2542" w:rsidRPr="007C2542" w:rsidRDefault="007C2542" w:rsidP="007C2542">
      <w:pPr>
        <w:pStyle w:val="a3"/>
        <w:spacing w:before="0"/>
        <w:ind w:firstLine="540"/>
        <w:rPr>
          <w:rFonts w:ascii="Times New Roman" w:hAnsi="Times New Roman"/>
          <w:sz w:val="28"/>
          <w:szCs w:val="28"/>
        </w:rPr>
      </w:pPr>
      <w:r w:rsidRPr="007C2542">
        <w:rPr>
          <w:rFonts w:ascii="Times New Roman" w:hAnsi="Times New Roman"/>
          <w:sz w:val="28"/>
          <w:szCs w:val="28"/>
        </w:rPr>
        <w:t>підпункт 140.5.9 викласти у такій редакції:</w:t>
      </w:r>
    </w:p>
    <w:p w:rsidR="007C2542" w:rsidRPr="007C2542" w:rsidRDefault="007C2542" w:rsidP="007C2542">
      <w:pPr>
        <w:pStyle w:val="a3"/>
        <w:tabs>
          <w:tab w:val="left" w:pos="1276"/>
        </w:tabs>
        <w:spacing w:before="0"/>
        <w:ind w:firstLine="540"/>
        <w:rPr>
          <w:rFonts w:ascii="Times New Roman" w:hAnsi="Times New Roman"/>
          <w:sz w:val="28"/>
          <w:szCs w:val="28"/>
        </w:rPr>
      </w:pPr>
      <w:r w:rsidRPr="007C2542">
        <w:rPr>
          <w:rFonts w:ascii="Times New Roman" w:hAnsi="Times New Roman"/>
          <w:sz w:val="28"/>
          <w:szCs w:val="28"/>
        </w:rPr>
        <w:t xml:space="preserve">«140.5.9. на суму коштів або вартості товарів, виконаних робіт, наданих послуг, перерахованих (переданих) протягом звітного (податкового) року неприбутковим установам та організаціям, визначеним у підпункті 1 підпункту 133.1.1 пункту 133.1 статті 133 цього Кодексу, у розмірі, що перевищує чотири відсотки оподатковуваного прибутку попереднього звітного року». </w:t>
      </w:r>
    </w:p>
    <w:p w:rsidR="007C2542" w:rsidRPr="007C2542" w:rsidRDefault="007C2542" w:rsidP="007C2542">
      <w:pPr>
        <w:pStyle w:val="a3"/>
        <w:tabs>
          <w:tab w:val="left" w:pos="1276"/>
        </w:tabs>
        <w:spacing w:before="0"/>
        <w:ind w:firstLine="540"/>
        <w:rPr>
          <w:rFonts w:ascii="Times New Roman" w:hAnsi="Times New Roman"/>
          <w:sz w:val="28"/>
          <w:szCs w:val="28"/>
        </w:rPr>
      </w:pPr>
    </w:p>
    <w:p w:rsidR="007C2542" w:rsidRPr="007C2542" w:rsidRDefault="007C2542" w:rsidP="007C2542">
      <w:pPr>
        <w:pStyle w:val="a3"/>
        <w:tabs>
          <w:tab w:val="left" w:pos="1276"/>
        </w:tabs>
        <w:spacing w:before="0"/>
        <w:ind w:firstLine="540"/>
        <w:rPr>
          <w:rFonts w:ascii="Times New Roman" w:hAnsi="Times New Roman"/>
          <w:sz w:val="28"/>
          <w:szCs w:val="28"/>
        </w:rPr>
      </w:pPr>
      <w:r w:rsidRPr="007C2542">
        <w:rPr>
          <w:rFonts w:ascii="Times New Roman" w:hAnsi="Times New Roman"/>
          <w:sz w:val="28"/>
          <w:szCs w:val="28"/>
        </w:rPr>
        <w:t xml:space="preserve">5. Пункт 166.3.2 пункту 166.3 статті 166 викласти у такій редакції: </w:t>
      </w:r>
    </w:p>
    <w:p w:rsidR="007C2542" w:rsidRPr="007C2542" w:rsidRDefault="007C2542" w:rsidP="007C2542">
      <w:pPr>
        <w:ind w:firstLine="540"/>
        <w:jc w:val="both"/>
        <w:rPr>
          <w:sz w:val="28"/>
          <w:szCs w:val="28"/>
        </w:rPr>
      </w:pPr>
      <w:r w:rsidRPr="007C2542">
        <w:rPr>
          <w:sz w:val="28"/>
          <w:szCs w:val="28"/>
        </w:rPr>
        <w:t xml:space="preserve">«166.3.2. суму </w:t>
      </w:r>
      <w:proofErr w:type="spellStart"/>
      <w:r w:rsidRPr="007C2542">
        <w:rPr>
          <w:sz w:val="28"/>
          <w:szCs w:val="28"/>
        </w:rPr>
        <w:t>коштів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або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вартість</w:t>
      </w:r>
      <w:proofErr w:type="spellEnd"/>
      <w:r w:rsidRPr="007C2542">
        <w:rPr>
          <w:sz w:val="28"/>
          <w:szCs w:val="28"/>
        </w:rPr>
        <w:t xml:space="preserve"> майна, </w:t>
      </w:r>
      <w:proofErr w:type="spellStart"/>
      <w:r w:rsidRPr="007C2542">
        <w:rPr>
          <w:sz w:val="28"/>
          <w:szCs w:val="28"/>
        </w:rPr>
        <w:t>перерахованих</w:t>
      </w:r>
      <w:proofErr w:type="spellEnd"/>
      <w:r w:rsidRPr="007C2542">
        <w:rPr>
          <w:sz w:val="28"/>
          <w:szCs w:val="28"/>
        </w:rPr>
        <w:t xml:space="preserve"> (</w:t>
      </w:r>
      <w:proofErr w:type="spellStart"/>
      <w:r w:rsidRPr="007C2542">
        <w:rPr>
          <w:sz w:val="28"/>
          <w:szCs w:val="28"/>
        </w:rPr>
        <w:t>переданих</w:t>
      </w:r>
      <w:proofErr w:type="spellEnd"/>
      <w:r w:rsidRPr="007C2542">
        <w:rPr>
          <w:sz w:val="28"/>
          <w:szCs w:val="28"/>
        </w:rPr>
        <w:t xml:space="preserve">) </w:t>
      </w:r>
      <w:proofErr w:type="spellStart"/>
      <w:r w:rsidRPr="007C2542">
        <w:rPr>
          <w:sz w:val="28"/>
          <w:szCs w:val="28"/>
        </w:rPr>
        <w:t>платником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податку</w:t>
      </w:r>
      <w:proofErr w:type="spellEnd"/>
      <w:r w:rsidRPr="007C2542">
        <w:rPr>
          <w:sz w:val="28"/>
          <w:szCs w:val="28"/>
        </w:rPr>
        <w:t xml:space="preserve"> у </w:t>
      </w:r>
      <w:proofErr w:type="spellStart"/>
      <w:r w:rsidRPr="007C2542">
        <w:rPr>
          <w:sz w:val="28"/>
          <w:szCs w:val="28"/>
        </w:rPr>
        <w:t>вигляді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пожертвувань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або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благодійних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внесків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неприбутковим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proofErr w:type="gramStart"/>
      <w:r w:rsidRPr="007C2542">
        <w:rPr>
          <w:sz w:val="28"/>
          <w:szCs w:val="28"/>
        </w:rPr>
        <w:t>п</w:t>
      </w:r>
      <w:proofErr w:type="gramEnd"/>
      <w:r w:rsidRPr="007C2542">
        <w:rPr>
          <w:sz w:val="28"/>
          <w:szCs w:val="28"/>
        </w:rPr>
        <w:t>ідприємствам</w:t>
      </w:r>
      <w:proofErr w:type="spellEnd"/>
      <w:r w:rsidRPr="007C2542">
        <w:rPr>
          <w:sz w:val="28"/>
          <w:szCs w:val="28"/>
        </w:rPr>
        <w:t xml:space="preserve">, </w:t>
      </w:r>
      <w:proofErr w:type="spellStart"/>
      <w:r w:rsidRPr="007C2542">
        <w:rPr>
          <w:sz w:val="28"/>
          <w:szCs w:val="28"/>
        </w:rPr>
        <w:t>установам</w:t>
      </w:r>
      <w:proofErr w:type="spellEnd"/>
      <w:r w:rsidRPr="007C2542">
        <w:rPr>
          <w:sz w:val="28"/>
          <w:szCs w:val="28"/>
        </w:rPr>
        <w:t xml:space="preserve"> та </w:t>
      </w:r>
      <w:proofErr w:type="spellStart"/>
      <w:r w:rsidRPr="007C2542">
        <w:rPr>
          <w:sz w:val="28"/>
          <w:szCs w:val="28"/>
        </w:rPr>
        <w:t>організаціям</w:t>
      </w:r>
      <w:proofErr w:type="spellEnd"/>
      <w:r w:rsidRPr="007C2542">
        <w:rPr>
          <w:sz w:val="28"/>
          <w:szCs w:val="28"/>
        </w:rPr>
        <w:t xml:space="preserve">, </w:t>
      </w:r>
      <w:proofErr w:type="spellStart"/>
      <w:r w:rsidRPr="007C2542">
        <w:rPr>
          <w:sz w:val="28"/>
          <w:szCs w:val="28"/>
        </w:rPr>
        <w:t>зареєстрованим</w:t>
      </w:r>
      <w:proofErr w:type="spellEnd"/>
      <w:r w:rsidRPr="007C2542">
        <w:rPr>
          <w:sz w:val="28"/>
          <w:szCs w:val="28"/>
        </w:rPr>
        <w:t xml:space="preserve"> в </w:t>
      </w:r>
      <w:proofErr w:type="spellStart"/>
      <w:r w:rsidRPr="007C2542">
        <w:rPr>
          <w:sz w:val="28"/>
          <w:szCs w:val="28"/>
        </w:rPr>
        <w:t>Україні</w:t>
      </w:r>
      <w:proofErr w:type="spellEnd"/>
      <w:r w:rsidRPr="007C2542">
        <w:rPr>
          <w:sz w:val="28"/>
          <w:szCs w:val="28"/>
        </w:rPr>
        <w:t xml:space="preserve"> та </w:t>
      </w:r>
      <w:proofErr w:type="spellStart"/>
      <w:r w:rsidRPr="007C2542">
        <w:rPr>
          <w:sz w:val="28"/>
          <w:szCs w:val="28"/>
        </w:rPr>
        <w:t>внесеним</w:t>
      </w:r>
      <w:proofErr w:type="spellEnd"/>
      <w:r w:rsidRPr="007C2542">
        <w:rPr>
          <w:sz w:val="28"/>
          <w:szCs w:val="28"/>
        </w:rPr>
        <w:t xml:space="preserve"> до </w:t>
      </w:r>
      <w:proofErr w:type="spellStart"/>
      <w:r w:rsidRPr="007C2542">
        <w:rPr>
          <w:sz w:val="28"/>
          <w:szCs w:val="28"/>
        </w:rPr>
        <w:t>Реєстру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неприбуткових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організацій</w:t>
      </w:r>
      <w:proofErr w:type="spellEnd"/>
      <w:r w:rsidRPr="007C2542">
        <w:rPr>
          <w:sz w:val="28"/>
          <w:szCs w:val="28"/>
        </w:rPr>
        <w:t xml:space="preserve"> та </w:t>
      </w:r>
      <w:proofErr w:type="spellStart"/>
      <w:r w:rsidRPr="007C2542">
        <w:rPr>
          <w:sz w:val="28"/>
          <w:szCs w:val="28"/>
        </w:rPr>
        <w:t>установ</w:t>
      </w:r>
      <w:proofErr w:type="spellEnd"/>
      <w:r w:rsidRPr="007C2542">
        <w:rPr>
          <w:sz w:val="28"/>
          <w:szCs w:val="28"/>
        </w:rPr>
        <w:t xml:space="preserve"> на дату </w:t>
      </w:r>
      <w:proofErr w:type="spellStart"/>
      <w:r w:rsidRPr="007C2542">
        <w:rPr>
          <w:sz w:val="28"/>
          <w:szCs w:val="28"/>
        </w:rPr>
        <w:t>передачі</w:t>
      </w:r>
      <w:proofErr w:type="spellEnd"/>
      <w:r w:rsidRPr="007C2542">
        <w:rPr>
          <w:sz w:val="28"/>
          <w:szCs w:val="28"/>
        </w:rPr>
        <w:t xml:space="preserve"> таких </w:t>
      </w:r>
      <w:proofErr w:type="spellStart"/>
      <w:r w:rsidRPr="007C2542">
        <w:rPr>
          <w:sz w:val="28"/>
          <w:szCs w:val="28"/>
        </w:rPr>
        <w:t>коштів</w:t>
      </w:r>
      <w:proofErr w:type="spellEnd"/>
      <w:r w:rsidRPr="007C2542">
        <w:rPr>
          <w:sz w:val="28"/>
          <w:szCs w:val="28"/>
        </w:rPr>
        <w:t xml:space="preserve"> та майна, у </w:t>
      </w:r>
      <w:proofErr w:type="spellStart"/>
      <w:r w:rsidRPr="007C2542">
        <w:rPr>
          <w:sz w:val="28"/>
          <w:szCs w:val="28"/>
        </w:rPr>
        <w:t>розмірі</w:t>
      </w:r>
      <w:proofErr w:type="spellEnd"/>
      <w:r w:rsidRPr="007C2542">
        <w:rPr>
          <w:sz w:val="28"/>
          <w:szCs w:val="28"/>
        </w:rPr>
        <w:t xml:space="preserve">, </w:t>
      </w:r>
      <w:proofErr w:type="spellStart"/>
      <w:r w:rsidRPr="007C2542">
        <w:rPr>
          <w:sz w:val="28"/>
          <w:szCs w:val="28"/>
        </w:rPr>
        <w:t>що</w:t>
      </w:r>
      <w:proofErr w:type="spellEnd"/>
      <w:r w:rsidRPr="007C2542">
        <w:rPr>
          <w:sz w:val="28"/>
          <w:szCs w:val="28"/>
        </w:rPr>
        <w:t xml:space="preserve"> не </w:t>
      </w:r>
      <w:proofErr w:type="spellStart"/>
      <w:r w:rsidRPr="007C2542">
        <w:rPr>
          <w:sz w:val="28"/>
          <w:szCs w:val="28"/>
        </w:rPr>
        <w:t>перевищує</w:t>
      </w:r>
      <w:proofErr w:type="spellEnd"/>
      <w:r w:rsidRPr="007C2542">
        <w:rPr>
          <w:sz w:val="28"/>
          <w:szCs w:val="28"/>
        </w:rPr>
        <w:t xml:space="preserve"> 4 </w:t>
      </w:r>
      <w:proofErr w:type="spellStart"/>
      <w:r w:rsidRPr="007C2542">
        <w:rPr>
          <w:sz w:val="28"/>
          <w:szCs w:val="28"/>
        </w:rPr>
        <w:t>відсотки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суми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його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загального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оподатковуваного</w:t>
      </w:r>
      <w:proofErr w:type="spellEnd"/>
      <w:r w:rsidRPr="007C2542">
        <w:rPr>
          <w:sz w:val="28"/>
          <w:szCs w:val="28"/>
        </w:rPr>
        <w:t xml:space="preserve"> доходу такого </w:t>
      </w:r>
      <w:proofErr w:type="spellStart"/>
      <w:r w:rsidRPr="007C2542">
        <w:rPr>
          <w:sz w:val="28"/>
          <w:szCs w:val="28"/>
        </w:rPr>
        <w:t>звітного</w:t>
      </w:r>
      <w:proofErr w:type="spellEnd"/>
      <w:r w:rsidRPr="007C2542">
        <w:rPr>
          <w:sz w:val="28"/>
          <w:szCs w:val="28"/>
        </w:rPr>
        <w:t xml:space="preserve"> року</w:t>
      </w:r>
      <w:proofErr w:type="gramStart"/>
      <w:r w:rsidRPr="007C2542">
        <w:rPr>
          <w:sz w:val="28"/>
          <w:szCs w:val="28"/>
        </w:rPr>
        <w:t>;»</w:t>
      </w:r>
      <w:proofErr w:type="gramEnd"/>
      <w:r w:rsidRPr="007C2542">
        <w:rPr>
          <w:sz w:val="28"/>
          <w:szCs w:val="28"/>
        </w:rPr>
        <w:t xml:space="preserve">. </w:t>
      </w:r>
    </w:p>
    <w:p w:rsidR="007C2542" w:rsidRPr="007C2542" w:rsidRDefault="007C2542" w:rsidP="007C2542">
      <w:pPr>
        <w:pStyle w:val="a3"/>
        <w:tabs>
          <w:tab w:val="left" w:pos="993"/>
        </w:tabs>
        <w:spacing w:before="0"/>
        <w:ind w:firstLine="540"/>
        <w:rPr>
          <w:rFonts w:ascii="Times New Roman" w:hAnsi="Times New Roman"/>
          <w:sz w:val="28"/>
          <w:szCs w:val="28"/>
        </w:rPr>
      </w:pPr>
    </w:p>
    <w:p w:rsidR="007C2542" w:rsidRPr="007C2542" w:rsidRDefault="007C2542" w:rsidP="007C2542">
      <w:pPr>
        <w:pStyle w:val="a3"/>
        <w:tabs>
          <w:tab w:val="left" w:pos="993"/>
        </w:tabs>
        <w:spacing w:before="0"/>
        <w:ind w:firstLine="540"/>
        <w:rPr>
          <w:rFonts w:ascii="Times New Roman" w:hAnsi="Times New Roman"/>
          <w:sz w:val="28"/>
          <w:szCs w:val="28"/>
        </w:rPr>
      </w:pPr>
      <w:r w:rsidRPr="007C2542">
        <w:rPr>
          <w:rFonts w:ascii="Times New Roman" w:hAnsi="Times New Roman"/>
          <w:sz w:val="28"/>
          <w:szCs w:val="28"/>
        </w:rPr>
        <w:t xml:space="preserve">6. Абзац другий підпункту 167.1 статті 167 викласти в такій редакції:  </w:t>
      </w:r>
    </w:p>
    <w:p w:rsidR="007C2542" w:rsidRPr="007C2542" w:rsidRDefault="007C2542" w:rsidP="007C2542">
      <w:pPr>
        <w:pStyle w:val="a3"/>
        <w:tabs>
          <w:tab w:val="left" w:pos="993"/>
        </w:tabs>
        <w:spacing w:before="0"/>
        <w:ind w:firstLine="540"/>
        <w:rPr>
          <w:rFonts w:ascii="Times New Roman" w:hAnsi="Times New Roman"/>
          <w:sz w:val="28"/>
          <w:szCs w:val="28"/>
          <w:shd w:val="clear" w:color="auto" w:fill="FFFFFF"/>
        </w:rPr>
      </w:pPr>
      <w:r w:rsidRPr="007C2542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7C2542">
        <w:rPr>
          <w:rFonts w:ascii="Times New Roman" w:hAnsi="Times New Roman"/>
          <w:sz w:val="28"/>
          <w:szCs w:val="28"/>
        </w:rPr>
        <w:t xml:space="preserve">Якщо база оподаткування, яка визначена з урахуванням норм пункту 164.6 статті 164 цього розділу щодо доходів, зазначених в абзаці першому цього пункту (крім доходів у вигляді благодійної допомоги, наданої платнику відповідно до пункту 170.7 статті 170 цього розділу, </w:t>
      </w:r>
      <w:r w:rsidRPr="007C2542">
        <w:rPr>
          <w:rFonts w:ascii="Times New Roman" w:hAnsi="Times New Roman"/>
          <w:bCs/>
          <w:sz w:val="28"/>
          <w:szCs w:val="28"/>
          <w:shd w:val="clear" w:color="auto" w:fill="FFFFFF"/>
        </w:rPr>
        <w:t>у тому числі матеріальної допомоги, що надається резидентом - юридичною або фізичною особою на користь платника податку протягом звітного податкового року</w:t>
      </w:r>
      <w:r w:rsidRPr="007C2542">
        <w:rPr>
          <w:rFonts w:ascii="Times New Roman" w:hAnsi="Times New Roman"/>
          <w:sz w:val="28"/>
          <w:szCs w:val="28"/>
        </w:rPr>
        <w:t>), в календарному місяці перевищує десятикратний розмір мінімальної заробітної плати, до суми такого перевищення застосовується ставка 20 відсотків</w:t>
      </w:r>
      <w:r w:rsidRPr="007C2542">
        <w:rPr>
          <w:rFonts w:ascii="Times New Roman" w:hAnsi="Times New Roman"/>
          <w:sz w:val="28"/>
          <w:szCs w:val="28"/>
          <w:shd w:val="clear" w:color="auto" w:fill="FFFFFF"/>
        </w:rPr>
        <w:t xml:space="preserve">». </w:t>
      </w:r>
    </w:p>
    <w:p w:rsidR="007C2542" w:rsidRPr="007C2542" w:rsidRDefault="007C2542" w:rsidP="007C2542">
      <w:pPr>
        <w:pStyle w:val="a3"/>
        <w:tabs>
          <w:tab w:val="left" w:pos="993"/>
        </w:tabs>
        <w:spacing w:before="0"/>
        <w:ind w:firstLine="540"/>
        <w:rPr>
          <w:rFonts w:ascii="Times New Roman" w:hAnsi="Times New Roman"/>
          <w:sz w:val="28"/>
          <w:szCs w:val="28"/>
        </w:rPr>
      </w:pPr>
    </w:p>
    <w:p w:rsidR="007C2542" w:rsidRPr="007C2542" w:rsidRDefault="007C2542" w:rsidP="007C2542">
      <w:pPr>
        <w:pStyle w:val="a3"/>
        <w:tabs>
          <w:tab w:val="left" w:pos="993"/>
        </w:tabs>
        <w:spacing w:before="0"/>
        <w:ind w:firstLine="540"/>
        <w:rPr>
          <w:rFonts w:ascii="Times New Roman" w:hAnsi="Times New Roman"/>
          <w:sz w:val="28"/>
          <w:szCs w:val="28"/>
        </w:rPr>
      </w:pPr>
      <w:r w:rsidRPr="007C2542">
        <w:rPr>
          <w:rFonts w:ascii="Times New Roman" w:hAnsi="Times New Roman"/>
          <w:sz w:val="28"/>
          <w:szCs w:val="28"/>
        </w:rPr>
        <w:lastRenderedPageBreak/>
        <w:t>7. Підпункт «є» пункту 176.1 статті 176 доповнити абзацом п’ятим такого змісту:</w:t>
      </w:r>
    </w:p>
    <w:p w:rsidR="007C2542" w:rsidRPr="007C2542" w:rsidRDefault="007C2542" w:rsidP="007C2542">
      <w:pPr>
        <w:ind w:firstLine="540"/>
        <w:jc w:val="both"/>
        <w:rPr>
          <w:sz w:val="28"/>
          <w:szCs w:val="28"/>
        </w:rPr>
      </w:pPr>
      <w:r w:rsidRPr="007C2542">
        <w:rPr>
          <w:sz w:val="28"/>
          <w:szCs w:val="28"/>
        </w:rPr>
        <w:t xml:space="preserve">«у </w:t>
      </w:r>
      <w:proofErr w:type="spellStart"/>
      <w:r w:rsidRPr="007C2542">
        <w:rPr>
          <w:sz w:val="28"/>
          <w:szCs w:val="28"/>
        </w:rPr>
        <w:t>випадку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отримання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доходів</w:t>
      </w:r>
      <w:proofErr w:type="spellEnd"/>
      <w:r w:rsidRPr="007C2542">
        <w:rPr>
          <w:sz w:val="28"/>
          <w:szCs w:val="28"/>
        </w:rPr>
        <w:t xml:space="preserve">, </w:t>
      </w:r>
      <w:proofErr w:type="spellStart"/>
      <w:r w:rsidRPr="007C2542">
        <w:rPr>
          <w:sz w:val="28"/>
          <w:szCs w:val="28"/>
        </w:rPr>
        <w:t>передбачених</w:t>
      </w:r>
      <w:proofErr w:type="spellEnd"/>
      <w:r w:rsidRPr="007C2542">
        <w:rPr>
          <w:sz w:val="28"/>
          <w:szCs w:val="28"/>
        </w:rPr>
        <w:t xml:space="preserve"> пунктом 170.7 </w:t>
      </w:r>
      <w:proofErr w:type="spellStart"/>
      <w:r w:rsidRPr="007C2542">
        <w:rPr>
          <w:sz w:val="28"/>
          <w:szCs w:val="28"/>
        </w:rPr>
        <w:t>статті</w:t>
      </w:r>
      <w:proofErr w:type="spellEnd"/>
      <w:r w:rsidRPr="007C2542">
        <w:rPr>
          <w:sz w:val="28"/>
          <w:szCs w:val="28"/>
        </w:rPr>
        <w:t xml:space="preserve"> 170 </w:t>
      </w:r>
      <w:proofErr w:type="spellStart"/>
      <w:r w:rsidRPr="007C2542">
        <w:rPr>
          <w:sz w:val="28"/>
          <w:szCs w:val="28"/>
        </w:rPr>
        <w:t>цього</w:t>
      </w:r>
      <w:proofErr w:type="spellEnd"/>
      <w:r w:rsidRPr="007C2542">
        <w:rPr>
          <w:sz w:val="28"/>
          <w:szCs w:val="28"/>
        </w:rPr>
        <w:t xml:space="preserve"> Кодексу, </w:t>
      </w:r>
      <w:proofErr w:type="spellStart"/>
      <w:r w:rsidRPr="007C2542">
        <w:rPr>
          <w:sz w:val="28"/>
          <w:szCs w:val="28"/>
        </w:rPr>
        <w:t>загальна</w:t>
      </w:r>
      <w:proofErr w:type="spellEnd"/>
      <w:r w:rsidRPr="007C2542">
        <w:rPr>
          <w:sz w:val="28"/>
          <w:szCs w:val="28"/>
        </w:rPr>
        <w:t xml:space="preserve"> сума </w:t>
      </w:r>
      <w:proofErr w:type="spellStart"/>
      <w:r w:rsidRPr="007C2542">
        <w:rPr>
          <w:sz w:val="28"/>
          <w:szCs w:val="28"/>
        </w:rPr>
        <w:t>оподатковуваних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доходів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зменшується</w:t>
      </w:r>
      <w:proofErr w:type="spellEnd"/>
      <w:r w:rsidRPr="007C2542">
        <w:rPr>
          <w:sz w:val="28"/>
          <w:szCs w:val="28"/>
        </w:rPr>
        <w:t xml:space="preserve"> на суму таких </w:t>
      </w:r>
      <w:proofErr w:type="spellStart"/>
      <w:r w:rsidRPr="007C2542">
        <w:rPr>
          <w:sz w:val="28"/>
          <w:szCs w:val="28"/>
        </w:rPr>
        <w:t>доходів</w:t>
      </w:r>
      <w:proofErr w:type="spellEnd"/>
      <w:r w:rsidRPr="007C2542">
        <w:rPr>
          <w:sz w:val="28"/>
          <w:szCs w:val="28"/>
        </w:rPr>
        <w:t xml:space="preserve">, </w:t>
      </w:r>
      <w:proofErr w:type="spellStart"/>
      <w:r w:rsidRPr="007C2542">
        <w:rPr>
          <w:sz w:val="28"/>
          <w:szCs w:val="28"/>
        </w:rPr>
        <w:t>які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оподатковуються</w:t>
      </w:r>
      <w:proofErr w:type="spellEnd"/>
      <w:r w:rsidRPr="007C2542">
        <w:rPr>
          <w:sz w:val="28"/>
          <w:szCs w:val="28"/>
        </w:rPr>
        <w:t xml:space="preserve"> за ставкою у </w:t>
      </w:r>
      <w:proofErr w:type="spellStart"/>
      <w:r w:rsidRPr="007C2542">
        <w:rPr>
          <w:sz w:val="28"/>
          <w:szCs w:val="28"/>
        </w:rPr>
        <w:t>розмі</w:t>
      </w:r>
      <w:proofErr w:type="gramStart"/>
      <w:r w:rsidRPr="007C2542">
        <w:rPr>
          <w:sz w:val="28"/>
          <w:szCs w:val="28"/>
        </w:rPr>
        <w:t>р</w:t>
      </w:r>
      <w:proofErr w:type="gramEnd"/>
      <w:r w:rsidRPr="007C2542">
        <w:rPr>
          <w:sz w:val="28"/>
          <w:szCs w:val="28"/>
        </w:rPr>
        <w:t>і</w:t>
      </w:r>
      <w:proofErr w:type="spellEnd"/>
      <w:r w:rsidRPr="007C2542">
        <w:rPr>
          <w:sz w:val="28"/>
          <w:szCs w:val="28"/>
        </w:rPr>
        <w:t xml:space="preserve"> 15 </w:t>
      </w:r>
      <w:proofErr w:type="spellStart"/>
      <w:r w:rsidRPr="007C2542">
        <w:rPr>
          <w:sz w:val="28"/>
          <w:szCs w:val="28"/>
        </w:rPr>
        <w:t>відсотків</w:t>
      </w:r>
      <w:proofErr w:type="spellEnd"/>
      <w:r w:rsidRPr="007C2542">
        <w:rPr>
          <w:sz w:val="28"/>
          <w:szCs w:val="28"/>
        </w:rPr>
        <w:t>;»;</w:t>
      </w:r>
    </w:p>
    <w:p w:rsidR="007C2542" w:rsidRPr="007C2542" w:rsidRDefault="007C2542" w:rsidP="007C2542">
      <w:pPr>
        <w:ind w:firstLine="540"/>
        <w:jc w:val="both"/>
        <w:rPr>
          <w:sz w:val="28"/>
          <w:szCs w:val="28"/>
        </w:rPr>
      </w:pPr>
      <w:proofErr w:type="spellStart"/>
      <w:r w:rsidRPr="007C2542">
        <w:rPr>
          <w:sz w:val="28"/>
          <w:szCs w:val="28"/>
        </w:rPr>
        <w:t>абзаци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п’ятий-шостий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вважати</w:t>
      </w:r>
      <w:proofErr w:type="spellEnd"/>
      <w:r w:rsidRPr="007C2542">
        <w:rPr>
          <w:sz w:val="28"/>
          <w:szCs w:val="28"/>
        </w:rPr>
        <w:t xml:space="preserve"> абзацами </w:t>
      </w:r>
      <w:proofErr w:type="spellStart"/>
      <w:r w:rsidRPr="007C2542">
        <w:rPr>
          <w:sz w:val="28"/>
          <w:szCs w:val="28"/>
        </w:rPr>
        <w:t>шостим-сьомим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відповідно</w:t>
      </w:r>
      <w:proofErr w:type="spellEnd"/>
      <w:r w:rsidRPr="007C2542">
        <w:rPr>
          <w:sz w:val="28"/>
          <w:szCs w:val="28"/>
        </w:rPr>
        <w:t>.</w:t>
      </w:r>
    </w:p>
    <w:p w:rsidR="007C2542" w:rsidRPr="007C2542" w:rsidRDefault="007C2542" w:rsidP="007C2542">
      <w:pPr>
        <w:pStyle w:val="a3"/>
        <w:tabs>
          <w:tab w:val="left" w:pos="993"/>
        </w:tabs>
        <w:spacing w:before="0"/>
        <w:ind w:firstLine="540"/>
        <w:rPr>
          <w:rFonts w:ascii="Times New Roman" w:hAnsi="Times New Roman"/>
          <w:sz w:val="28"/>
          <w:szCs w:val="28"/>
        </w:rPr>
      </w:pPr>
    </w:p>
    <w:p w:rsidR="007C2542" w:rsidRPr="007C2542" w:rsidRDefault="007C2542" w:rsidP="007C2542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7C2542">
        <w:rPr>
          <w:sz w:val="28"/>
          <w:szCs w:val="28"/>
        </w:rPr>
        <w:t>8. Абзац перший підпункту 266.4.2 пункту 266.4 статті 266 після слів «або юридичних осіб» доповнити словами «громадських об'єднань, благодійних організацій,».</w:t>
      </w:r>
    </w:p>
    <w:p w:rsidR="007C2542" w:rsidRPr="007C2542" w:rsidRDefault="007C2542" w:rsidP="007C2542">
      <w:pPr>
        <w:pStyle w:val="a3"/>
        <w:tabs>
          <w:tab w:val="left" w:pos="993"/>
        </w:tabs>
        <w:spacing w:before="0"/>
        <w:ind w:firstLine="540"/>
        <w:rPr>
          <w:rFonts w:ascii="Times New Roman" w:hAnsi="Times New Roman"/>
          <w:sz w:val="28"/>
          <w:szCs w:val="28"/>
        </w:rPr>
      </w:pPr>
    </w:p>
    <w:p w:rsidR="007C2542" w:rsidRPr="007C2542" w:rsidRDefault="007C2542" w:rsidP="007C2542">
      <w:pPr>
        <w:pStyle w:val="a3"/>
        <w:tabs>
          <w:tab w:val="left" w:pos="993"/>
        </w:tabs>
        <w:spacing w:before="0"/>
        <w:ind w:firstLine="540"/>
        <w:rPr>
          <w:rFonts w:ascii="Times New Roman" w:hAnsi="Times New Roman"/>
          <w:sz w:val="28"/>
          <w:szCs w:val="28"/>
        </w:rPr>
      </w:pPr>
      <w:r w:rsidRPr="007C2542">
        <w:rPr>
          <w:rFonts w:ascii="Times New Roman" w:hAnsi="Times New Roman"/>
          <w:sz w:val="28"/>
          <w:szCs w:val="28"/>
        </w:rPr>
        <w:t>9. Підпункт 291.5.5 пункту 291.5 статті 291 викласти у такій редакції:</w:t>
      </w:r>
    </w:p>
    <w:p w:rsidR="007C2542" w:rsidRPr="007C2542" w:rsidRDefault="007C2542" w:rsidP="007C2542">
      <w:pPr>
        <w:pStyle w:val="a3"/>
        <w:tabs>
          <w:tab w:val="left" w:pos="993"/>
        </w:tabs>
        <w:spacing w:before="0"/>
        <w:ind w:firstLine="540"/>
        <w:rPr>
          <w:rFonts w:ascii="Times New Roman" w:hAnsi="Times New Roman"/>
          <w:sz w:val="28"/>
          <w:szCs w:val="28"/>
        </w:rPr>
      </w:pPr>
      <w:r w:rsidRPr="007C2542">
        <w:rPr>
          <w:rFonts w:ascii="Times New Roman" w:hAnsi="Times New Roman"/>
          <w:sz w:val="28"/>
          <w:szCs w:val="28"/>
        </w:rPr>
        <w:t>«291.5.5. суб’єкти господарювання, у статутному капіталі яких сукупність часток, що належать юридичним особам, які не є платниками єдиного податку (крім неприбуткових підприємств, установ та організацій), дорівнює або перевищує 25 відсотків;»;</w:t>
      </w:r>
    </w:p>
    <w:p w:rsidR="007C2542" w:rsidRPr="007C2542" w:rsidRDefault="007C2542" w:rsidP="007C2542">
      <w:pPr>
        <w:pStyle w:val="a3"/>
        <w:tabs>
          <w:tab w:val="left" w:pos="993"/>
        </w:tabs>
        <w:spacing w:before="0"/>
        <w:ind w:firstLine="540"/>
        <w:rPr>
          <w:rFonts w:ascii="Times New Roman" w:hAnsi="Times New Roman"/>
          <w:sz w:val="28"/>
          <w:szCs w:val="28"/>
        </w:rPr>
      </w:pPr>
    </w:p>
    <w:p w:rsidR="007C2542" w:rsidRPr="007C2542" w:rsidRDefault="007C2542" w:rsidP="007C2542">
      <w:pPr>
        <w:pStyle w:val="a3"/>
        <w:tabs>
          <w:tab w:val="left" w:pos="993"/>
        </w:tabs>
        <w:spacing w:before="0"/>
        <w:ind w:firstLine="540"/>
        <w:rPr>
          <w:rFonts w:ascii="Times New Roman" w:hAnsi="Times New Roman"/>
          <w:sz w:val="28"/>
          <w:szCs w:val="28"/>
        </w:rPr>
      </w:pPr>
      <w:r w:rsidRPr="007C2542">
        <w:rPr>
          <w:rFonts w:ascii="Times New Roman" w:hAnsi="Times New Roman"/>
          <w:sz w:val="28"/>
          <w:szCs w:val="28"/>
        </w:rPr>
        <w:t>10. Підрозділ 4 розділу ХХ «Перехідні положення» доповнити новими пунктами 34 та 35 такого змісту:</w:t>
      </w:r>
    </w:p>
    <w:p w:rsidR="007C2542" w:rsidRPr="007C2542" w:rsidRDefault="007C2542" w:rsidP="007C2542">
      <w:pPr>
        <w:pStyle w:val="a3"/>
        <w:tabs>
          <w:tab w:val="left" w:pos="993"/>
        </w:tabs>
        <w:spacing w:before="0"/>
        <w:ind w:firstLine="540"/>
        <w:rPr>
          <w:rFonts w:ascii="Times New Roman" w:hAnsi="Times New Roman"/>
          <w:sz w:val="28"/>
          <w:szCs w:val="28"/>
        </w:rPr>
      </w:pPr>
      <w:r w:rsidRPr="007C2542">
        <w:rPr>
          <w:rFonts w:ascii="Times New Roman" w:hAnsi="Times New Roman"/>
          <w:sz w:val="28"/>
          <w:szCs w:val="28"/>
        </w:rPr>
        <w:t>«34. Тимчасово, до затвердження Кабінетом Міністрів України порядку ведення Реєстру неприбуткових організацій та установ діє Положення про Реєстр неприбуткових установ та організацій, затверджене наказом Міністерства фінансів України від 24.01.2013 р. № 37.;</w:t>
      </w:r>
    </w:p>
    <w:p w:rsidR="007C2542" w:rsidRPr="007C2542" w:rsidRDefault="007C2542" w:rsidP="007C2542">
      <w:pPr>
        <w:pStyle w:val="a3"/>
        <w:tabs>
          <w:tab w:val="left" w:pos="993"/>
        </w:tabs>
        <w:spacing w:before="0"/>
        <w:ind w:firstLine="540"/>
        <w:rPr>
          <w:rFonts w:ascii="Times New Roman" w:hAnsi="Times New Roman"/>
          <w:sz w:val="28"/>
          <w:szCs w:val="28"/>
        </w:rPr>
      </w:pPr>
      <w:r w:rsidRPr="007C2542">
        <w:rPr>
          <w:rFonts w:ascii="Times New Roman" w:hAnsi="Times New Roman"/>
          <w:sz w:val="28"/>
          <w:szCs w:val="28"/>
        </w:rPr>
        <w:t xml:space="preserve">35. Неприбуткові підприємства, установи та організації, визначені в підпункті 14.1.121 пункту 14.1 статті 14 цього Кодексу, що внесені до бази Реєстру неприбуткових установ та організацій станом на 1 січня 2015 року, не підлягають виключенню з такого Реєстру у зв’язку з затвердженням Кабінетом Міністрів України порядку ведення такого Реєстру.». </w:t>
      </w:r>
    </w:p>
    <w:p w:rsidR="007C2542" w:rsidRPr="007C2542" w:rsidRDefault="007C2542" w:rsidP="007C2542">
      <w:pPr>
        <w:pStyle w:val="a3"/>
        <w:tabs>
          <w:tab w:val="left" w:pos="993"/>
        </w:tabs>
        <w:spacing w:before="0"/>
        <w:ind w:firstLine="540"/>
        <w:rPr>
          <w:rFonts w:ascii="Times New Roman" w:hAnsi="Times New Roman"/>
          <w:sz w:val="28"/>
          <w:szCs w:val="28"/>
        </w:rPr>
      </w:pPr>
    </w:p>
    <w:p w:rsidR="007C2542" w:rsidRPr="007C2542" w:rsidRDefault="007C2542" w:rsidP="007C2542">
      <w:pPr>
        <w:ind w:firstLine="540"/>
        <w:jc w:val="both"/>
        <w:rPr>
          <w:sz w:val="28"/>
          <w:szCs w:val="28"/>
        </w:rPr>
      </w:pPr>
      <w:r w:rsidRPr="007C2542">
        <w:rPr>
          <w:sz w:val="28"/>
          <w:szCs w:val="28"/>
        </w:rPr>
        <w:t xml:space="preserve">ІІ. </w:t>
      </w:r>
      <w:proofErr w:type="spellStart"/>
      <w:r w:rsidRPr="007C2542">
        <w:rPr>
          <w:sz w:val="28"/>
          <w:szCs w:val="28"/>
        </w:rPr>
        <w:t>Прикінцеві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положення</w:t>
      </w:r>
      <w:proofErr w:type="spellEnd"/>
    </w:p>
    <w:p w:rsidR="007C2542" w:rsidRPr="007C2542" w:rsidRDefault="007C2542" w:rsidP="007C2542">
      <w:pPr>
        <w:pStyle w:val="a3"/>
        <w:spacing w:before="0"/>
        <w:ind w:firstLine="540"/>
        <w:rPr>
          <w:rFonts w:ascii="Times New Roman" w:hAnsi="Times New Roman"/>
          <w:sz w:val="28"/>
          <w:szCs w:val="28"/>
        </w:rPr>
      </w:pPr>
      <w:r w:rsidRPr="007C2542">
        <w:rPr>
          <w:rFonts w:ascii="Times New Roman" w:hAnsi="Times New Roman"/>
          <w:sz w:val="28"/>
          <w:szCs w:val="28"/>
          <w:lang w:val="ru-RU"/>
        </w:rPr>
        <w:t>1</w:t>
      </w:r>
      <w:r w:rsidRPr="007C2542">
        <w:rPr>
          <w:rFonts w:ascii="Times New Roman" w:hAnsi="Times New Roman"/>
          <w:sz w:val="28"/>
          <w:szCs w:val="28"/>
        </w:rPr>
        <w:t>. Цей Закон набирає чинності з дня, наступного за днем його опублікування.</w:t>
      </w:r>
    </w:p>
    <w:p w:rsidR="007C2542" w:rsidRPr="007C2542" w:rsidRDefault="007C2542" w:rsidP="007C2542">
      <w:pPr>
        <w:ind w:firstLine="540"/>
        <w:jc w:val="both"/>
        <w:rPr>
          <w:sz w:val="28"/>
          <w:szCs w:val="28"/>
        </w:rPr>
      </w:pPr>
      <w:r w:rsidRPr="007C2542">
        <w:rPr>
          <w:sz w:val="28"/>
          <w:szCs w:val="28"/>
        </w:rPr>
        <w:t xml:space="preserve">2. </w:t>
      </w:r>
      <w:proofErr w:type="spellStart"/>
      <w:r w:rsidRPr="007C2542">
        <w:rPr>
          <w:sz w:val="28"/>
          <w:szCs w:val="28"/>
        </w:rPr>
        <w:t>К</w:t>
      </w:r>
      <w:bookmarkStart w:id="2" w:name="n265"/>
      <w:bookmarkStart w:id="3" w:name="n264"/>
      <w:bookmarkStart w:id="4" w:name="n124"/>
      <w:bookmarkEnd w:id="2"/>
      <w:bookmarkEnd w:id="3"/>
      <w:bookmarkEnd w:id="4"/>
      <w:r w:rsidRPr="007C2542">
        <w:rPr>
          <w:sz w:val="28"/>
          <w:szCs w:val="28"/>
        </w:rPr>
        <w:t>абінету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Міні</w:t>
      </w:r>
      <w:proofErr w:type="gramStart"/>
      <w:r w:rsidRPr="007C2542">
        <w:rPr>
          <w:sz w:val="28"/>
          <w:szCs w:val="28"/>
        </w:rPr>
        <w:t>стр</w:t>
      </w:r>
      <w:proofErr w:type="gramEnd"/>
      <w:r w:rsidRPr="007C2542">
        <w:rPr>
          <w:sz w:val="28"/>
          <w:szCs w:val="28"/>
        </w:rPr>
        <w:t>ів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України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протягом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трьох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місяців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з</w:t>
      </w:r>
      <w:proofErr w:type="spellEnd"/>
      <w:r w:rsidRPr="007C2542">
        <w:rPr>
          <w:sz w:val="28"/>
          <w:szCs w:val="28"/>
        </w:rPr>
        <w:t xml:space="preserve"> дня </w:t>
      </w:r>
      <w:proofErr w:type="spellStart"/>
      <w:r w:rsidRPr="007C2542">
        <w:rPr>
          <w:sz w:val="28"/>
          <w:szCs w:val="28"/>
        </w:rPr>
        <w:t>набрання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чинності</w:t>
      </w:r>
      <w:proofErr w:type="spellEnd"/>
      <w:r w:rsidRPr="007C2542">
        <w:rPr>
          <w:sz w:val="28"/>
          <w:szCs w:val="28"/>
        </w:rPr>
        <w:t xml:space="preserve"> </w:t>
      </w:r>
      <w:proofErr w:type="spellStart"/>
      <w:r w:rsidRPr="007C2542">
        <w:rPr>
          <w:sz w:val="28"/>
          <w:szCs w:val="28"/>
        </w:rPr>
        <w:t>цим</w:t>
      </w:r>
      <w:proofErr w:type="spellEnd"/>
      <w:r w:rsidRPr="007C2542">
        <w:rPr>
          <w:sz w:val="28"/>
          <w:szCs w:val="28"/>
        </w:rPr>
        <w:t xml:space="preserve"> Законом:</w:t>
      </w:r>
    </w:p>
    <w:p w:rsidR="007C2542" w:rsidRPr="007C2542" w:rsidRDefault="007C2542" w:rsidP="007C2542">
      <w:pPr>
        <w:pStyle w:val="a3"/>
        <w:spacing w:before="0"/>
        <w:ind w:firstLine="540"/>
        <w:rPr>
          <w:rFonts w:ascii="Times New Roman" w:hAnsi="Times New Roman"/>
          <w:sz w:val="28"/>
          <w:szCs w:val="28"/>
        </w:rPr>
      </w:pPr>
      <w:r w:rsidRPr="007C2542">
        <w:rPr>
          <w:rFonts w:ascii="Times New Roman" w:hAnsi="Times New Roman"/>
          <w:sz w:val="28"/>
          <w:szCs w:val="28"/>
        </w:rPr>
        <w:t>прийняти нормативно-правові акти, необхідні для реалізації цього Закону;</w:t>
      </w:r>
    </w:p>
    <w:p w:rsidR="007C2542" w:rsidRPr="007C2542" w:rsidRDefault="007C2542" w:rsidP="007C2542">
      <w:pPr>
        <w:pStyle w:val="a3"/>
        <w:spacing w:before="0"/>
        <w:ind w:firstLine="540"/>
        <w:rPr>
          <w:rFonts w:ascii="Times New Roman" w:hAnsi="Times New Roman"/>
          <w:sz w:val="28"/>
          <w:szCs w:val="28"/>
        </w:rPr>
      </w:pPr>
      <w:bookmarkStart w:id="5" w:name="n221"/>
      <w:bookmarkEnd w:id="5"/>
      <w:r w:rsidRPr="007C2542">
        <w:rPr>
          <w:rFonts w:ascii="Times New Roman" w:hAnsi="Times New Roman"/>
          <w:sz w:val="28"/>
          <w:szCs w:val="28"/>
        </w:rPr>
        <w:t>забезпечити перегляд та приведення міністерствами та іншими центральними органами виконавчої влади своїх нормативно-правових актів у відповідність із цим Законом.</w:t>
      </w:r>
    </w:p>
    <w:p w:rsidR="00E655C8" w:rsidRPr="007C2542" w:rsidRDefault="00E655C8" w:rsidP="007C2542">
      <w:pPr>
        <w:jc w:val="both"/>
        <w:rPr>
          <w:sz w:val="28"/>
          <w:szCs w:val="28"/>
          <w:lang w:val="uk-UA"/>
        </w:rPr>
      </w:pPr>
    </w:p>
    <w:sectPr w:rsidR="00E655C8" w:rsidRPr="007C2542" w:rsidSect="00E6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542"/>
    <w:rsid w:val="000035F6"/>
    <w:rsid w:val="000037E7"/>
    <w:rsid w:val="00004CD9"/>
    <w:rsid w:val="00005116"/>
    <w:rsid w:val="00020621"/>
    <w:rsid w:val="00021163"/>
    <w:rsid w:val="00021235"/>
    <w:rsid w:val="00021512"/>
    <w:rsid w:val="00021BA0"/>
    <w:rsid w:val="000246C0"/>
    <w:rsid w:val="000253E6"/>
    <w:rsid w:val="00025DB0"/>
    <w:rsid w:val="00034AB3"/>
    <w:rsid w:val="00034CF7"/>
    <w:rsid w:val="0003576A"/>
    <w:rsid w:val="000362C4"/>
    <w:rsid w:val="00040D09"/>
    <w:rsid w:val="00041082"/>
    <w:rsid w:val="000426C1"/>
    <w:rsid w:val="00044C19"/>
    <w:rsid w:val="0004658C"/>
    <w:rsid w:val="00055944"/>
    <w:rsid w:val="00055CE7"/>
    <w:rsid w:val="00057173"/>
    <w:rsid w:val="00063B4D"/>
    <w:rsid w:val="0007112E"/>
    <w:rsid w:val="00071386"/>
    <w:rsid w:val="0008026A"/>
    <w:rsid w:val="000863C8"/>
    <w:rsid w:val="000906D6"/>
    <w:rsid w:val="00092465"/>
    <w:rsid w:val="00094D11"/>
    <w:rsid w:val="000950A6"/>
    <w:rsid w:val="00096476"/>
    <w:rsid w:val="00096EEE"/>
    <w:rsid w:val="00097CD3"/>
    <w:rsid w:val="000A284B"/>
    <w:rsid w:val="000A55EF"/>
    <w:rsid w:val="000A7286"/>
    <w:rsid w:val="000B0997"/>
    <w:rsid w:val="000B2452"/>
    <w:rsid w:val="000B4300"/>
    <w:rsid w:val="000C3054"/>
    <w:rsid w:val="000D0B84"/>
    <w:rsid w:val="000D2E32"/>
    <w:rsid w:val="000F0E39"/>
    <w:rsid w:val="000F1848"/>
    <w:rsid w:val="00100981"/>
    <w:rsid w:val="00101A95"/>
    <w:rsid w:val="001053B2"/>
    <w:rsid w:val="001112FC"/>
    <w:rsid w:val="001115E6"/>
    <w:rsid w:val="00112B1D"/>
    <w:rsid w:val="001135CF"/>
    <w:rsid w:val="00114DB3"/>
    <w:rsid w:val="001174D3"/>
    <w:rsid w:val="00123156"/>
    <w:rsid w:val="00130DA9"/>
    <w:rsid w:val="00132067"/>
    <w:rsid w:val="00132799"/>
    <w:rsid w:val="001358CF"/>
    <w:rsid w:val="001371CC"/>
    <w:rsid w:val="00146648"/>
    <w:rsid w:val="00151BA3"/>
    <w:rsid w:val="00152741"/>
    <w:rsid w:val="00153301"/>
    <w:rsid w:val="001537AC"/>
    <w:rsid w:val="00157798"/>
    <w:rsid w:val="00157CD6"/>
    <w:rsid w:val="001629B3"/>
    <w:rsid w:val="001643E1"/>
    <w:rsid w:val="00164C79"/>
    <w:rsid w:val="001660CE"/>
    <w:rsid w:val="0017334A"/>
    <w:rsid w:val="00173602"/>
    <w:rsid w:val="00176765"/>
    <w:rsid w:val="001803A0"/>
    <w:rsid w:val="00184319"/>
    <w:rsid w:val="00191B52"/>
    <w:rsid w:val="00191D53"/>
    <w:rsid w:val="00194972"/>
    <w:rsid w:val="001A6DD3"/>
    <w:rsid w:val="001A7648"/>
    <w:rsid w:val="001B022A"/>
    <w:rsid w:val="001B0E3D"/>
    <w:rsid w:val="001B3670"/>
    <w:rsid w:val="001B6F49"/>
    <w:rsid w:val="001B7946"/>
    <w:rsid w:val="001B7D9E"/>
    <w:rsid w:val="001C41E9"/>
    <w:rsid w:val="001C4386"/>
    <w:rsid w:val="001C4E50"/>
    <w:rsid w:val="001C5BA1"/>
    <w:rsid w:val="001C6240"/>
    <w:rsid w:val="001C78DF"/>
    <w:rsid w:val="001D5754"/>
    <w:rsid w:val="001E2E3B"/>
    <w:rsid w:val="001F6AE7"/>
    <w:rsid w:val="00201249"/>
    <w:rsid w:val="00202BC4"/>
    <w:rsid w:val="00203204"/>
    <w:rsid w:val="00203C76"/>
    <w:rsid w:val="00210A30"/>
    <w:rsid w:val="002115D9"/>
    <w:rsid w:val="00213493"/>
    <w:rsid w:val="002203A9"/>
    <w:rsid w:val="00220A82"/>
    <w:rsid w:val="00222EF2"/>
    <w:rsid w:val="00224D95"/>
    <w:rsid w:val="0022594C"/>
    <w:rsid w:val="00226030"/>
    <w:rsid w:val="002302DA"/>
    <w:rsid w:val="002308B9"/>
    <w:rsid w:val="002338F3"/>
    <w:rsid w:val="002351D1"/>
    <w:rsid w:val="002363BD"/>
    <w:rsid w:val="00241B5B"/>
    <w:rsid w:val="00242051"/>
    <w:rsid w:val="00250F40"/>
    <w:rsid w:val="00252EEF"/>
    <w:rsid w:val="00254E3D"/>
    <w:rsid w:val="002555F9"/>
    <w:rsid w:val="00257FA6"/>
    <w:rsid w:val="002759B3"/>
    <w:rsid w:val="00275C62"/>
    <w:rsid w:val="00277004"/>
    <w:rsid w:val="00285CF3"/>
    <w:rsid w:val="00293D33"/>
    <w:rsid w:val="0029438E"/>
    <w:rsid w:val="002A187E"/>
    <w:rsid w:val="002A5040"/>
    <w:rsid w:val="002A7998"/>
    <w:rsid w:val="002B1150"/>
    <w:rsid w:val="002B163C"/>
    <w:rsid w:val="002C0120"/>
    <w:rsid w:val="002C0CC1"/>
    <w:rsid w:val="002C2CEA"/>
    <w:rsid w:val="002C4ADB"/>
    <w:rsid w:val="002C546E"/>
    <w:rsid w:val="002C5712"/>
    <w:rsid w:val="002D32B9"/>
    <w:rsid w:val="002D4333"/>
    <w:rsid w:val="002D52E7"/>
    <w:rsid w:val="002D6E10"/>
    <w:rsid w:val="002D75AE"/>
    <w:rsid w:val="002D7F64"/>
    <w:rsid w:val="002E05D7"/>
    <w:rsid w:val="002E3CE7"/>
    <w:rsid w:val="002F14EB"/>
    <w:rsid w:val="002F1A35"/>
    <w:rsid w:val="002F272C"/>
    <w:rsid w:val="003015FD"/>
    <w:rsid w:val="003026F6"/>
    <w:rsid w:val="003046CA"/>
    <w:rsid w:val="00305EAD"/>
    <w:rsid w:val="003118F2"/>
    <w:rsid w:val="00320728"/>
    <w:rsid w:val="00321F4E"/>
    <w:rsid w:val="003266A4"/>
    <w:rsid w:val="00326906"/>
    <w:rsid w:val="0033059A"/>
    <w:rsid w:val="003357DE"/>
    <w:rsid w:val="00335983"/>
    <w:rsid w:val="00335ADE"/>
    <w:rsid w:val="00335BA6"/>
    <w:rsid w:val="00336B51"/>
    <w:rsid w:val="00344F04"/>
    <w:rsid w:val="00345F9B"/>
    <w:rsid w:val="00350A27"/>
    <w:rsid w:val="00352039"/>
    <w:rsid w:val="00354B7B"/>
    <w:rsid w:val="00362696"/>
    <w:rsid w:val="00362F87"/>
    <w:rsid w:val="00364117"/>
    <w:rsid w:val="00364C4A"/>
    <w:rsid w:val="00366360"/>
    <w:rsid w:val="003734D9"/>
    <w:rsid w:val="00373F41"/>
    <w:rsid w:val="00376D49"/>
    <w:rsid w:val="00380ECE"/>
    <w:rsid w:val="003815A3"/>
    <w:rsid w:val="0038185B"/>
    <w:rsid w:val="00387CBE"/>
    <w:rsid w:val="00387CEB"/>
    <w:rsid w:val="00390185"/>
    <w:rsid w:val="0039459D"/>
    <w:rsid w:val="003A1B40"/>
    <w:rsid w:val="003A575F"/>
    <w:rsid w:val="003A58F8"/>
    <w:rsid w:val="003B0D24"/>
    <w:rsid w:val="003B6182"/>
    <w:rsid w:val="003B7006"/>
    <w:rsid w:val="003C4142"/>
    <w:rsid w:val="003C5D5F"/>
    <w:rsid w:val="003C77EE"/>
    <w:rsid w:val="003C7955"/>
    <w:rsid w:val="003D0ACE"/>
    <w:rsid w:val="003D65C0"/>
    <w:rsid w:val="003E1B67"/>
    <w:rsid w:val="003E1F83"/>
    <w:rsid w:val="003E3348"/>
    <w:rsid w:val="003E5205"/>
    <w:rsid w:val="003E7B5C"/>
    <w:rsid w:val="003E7E6F"/>
    <w:rsid w:val="003F0E8F"/>
    <w:rsid w:val="003F2A41"/>
    <w:rsid w:val="003F2E59"/>
    <w:rsid w:val="003F43A8"/>
    <w:rsid w:val="003F6AF7"/>
    <w:rsid w:val="00401D78"/>
    <w:rsid w:val="00401DDD"/>
    <w:rsid w:val="0040220A"/>
    <w:rsid w:val="00403933"/>
    <w:rsid w:val="00406E2D"/>
    <w:rsid w:val="00411A37"/>
    <w:rsid w:val="00412DB7"/>
    <w:rsid w:val="004176B8"/>
    <w:rsid w:val="004204FF"/>
    <w:rsid w:val="00421A70"/>
    <w:rsid w:val="00425EC4"/>
    <w:rsid w:val="0042716A"/>
    <w:rsid w:val="00430015"/>
    <w:rsid w:val="00430B48"/>
    <w:rsid w:val="00432356"/>
    <w:rsid w:val="00437BE6"/>
    <w:rsid w:val="00447605"/>
    <w:rsid w:val="00456039"/>
    <w:rsid w:val="00460B04"/>
    <w:rsid w:val="00461E3D"/>
    <w:rsid w:val="004628B0"/>
    <w:rsid w:val="00471669"/>
    <w:rsid w:val="0047527C"/>
    <w:rsid w:val="00480281"/>
    <w:rsid w:val="00480F62"/>
    <w:rsid w:val="00486DC4"/>
    <w:rsid w:val="004879B7"/>
    <w:rsid w:val="004907E2"/>
    <w:rsid w:val="0049101A"/>
    <w:rsid w:val="00492302"/>
    <w:rsid w:val="00493375"/>
    <w:rsid w:val="00495F29"/>
    <w:rsid w:val="004961D8"/>
    <w:rsid w:val="00496A05"/>
    <w:rsid w:val="00496B47"/>
    <w:rsid w:val="00497ACC"/>
    <w:rsid w:val="004A3EDF"/>
    <w:rsid w:val="004A578F"/>
    <w:rsid w:val="004A79FB"/>
    <w:rsid w:val="004B21C7"/>
    <w:rsid w:val="004B53DC"/>
    <w:rsid w:val="004C2716"/>
    <w:rsid w:val="004C4A41"/>
    <w:rsid w:val="004C7494"/>
    <w:rsid w:val="004C78F9"/>
    <w:rsid w:val="004D00C2"/>
    <w:rsid w:val="004D03BD"/>
    <w:rsid w:val="004D0B3B"/>
    <w:rsid w:val="004D1B8C"/>
    <w:rsid w:val="004D1D07"/>
    <w:rsid w:val="004D6C05"/>
    <w:rsid w:val="004E2A37"/>
    <w:rsid w:val="004E3379"/>
    <w:rsid w:val="004E4475"/>
    <w:rsid w:val="004E510C"/>
    <w:rsid w:val="004E6216"/>
    <w:rsid w:val="004E7BD9"/>
    <w:rsid w:val="004F2B37"/>
    <w:rsid w:val="004F4F2D"/>
    <w:rsid w:val="004F57B0"/>
    <w:rsid w:val="004F57EE"/>
    <w:rsid w:val="005110D0"/>
    <w:rsid w:val="0051605B"/>
    <w:rsid w:val="00521D17"/>
    <w:rsid w:val="0052333B"/>
    <w:rsid w:val="00523D6B"/>
    <w:rsid w:val="005315F5"/>
    <w:rsid w:val="00533B53"/>
    <w:rsid w:val="00533E0F"/>
    <w:rsid w:val="00540933"/>
    <w:rsid w:val="00551183"/>
    <w:rsid w:val="00551A5A"/>
    <w:rsid w:val="0055225F"/>
    <w:rsid w:val="00553DAD"/>
    <w:rsid w:val="00556F8D"/>
    <w:rsid w:val="00560AE8"/>
    <w:rsid w:val="0056106D"/>
    <w:rsid w:val="005650EA"/>
    <w:rsid w:val="005713BC"/>
    <w:rsid w:val="00575121"/>
    <w:rsid w:val="00575522"/>
    <w:rsid w:val="00575A0F"/>
    <w:rsid w:val="00582577"/>
    <w:rsid w:val="00585C6E"/>
    <w:rsid w:val="00586BD7"/>
    <w:rsid w:val="0058708B"/>
    <w:rsid w:val="00592D2F"/>
    <w:rsid w:val="005934F5"/>
    <w:rsid w:val="005A6066"/>
    <w:rsid w:val="005A6431"/>
    <w:rsid w:val="005A7D04"/>
    <w:rsid w:val="005B4A47"/>
    <w:rsid w:val="005B74E5"/>
    <w:rsid w:val="005C1679"/>
    <w:rsid w:val="005C1A43"/>
    <w:rsid w:val="005C6B9F"/>
    <w:rsid w:val="005D270E"/>
    <w:rsid w:val="005D272F"/>
    <w:rsid w:val="005D3E3B"/>
    <w:rsid w:val="005D7B68"/>
    <w:rsid w:val="005E3F66"/>
    <w:rsid w:val="005E474F"/>
    <w:rsid w:val="005E520F"/>
    <w:rsid w:val="005E5682"/>
    <w:rsid w:val="005F0019"/>
    <w:rsid w:val="005F19B3"/>
    <w:rsid w:val="005F2141"/>
    <w:rsid w:val="005F4614"/>
    <w:rsid w:val="005F4914"/>
    <w:rsid w:val="005F4986"/>
    <w:rsid w:val="005F4A22"/>
    <w:rsid w:val="0060543A"/>
    <w:rsid w:val="00605E15"/>
    <w:rsid w:val="006079FB"/>
    <w:rsid w:val="00607E2D"/>
    <w:rsid w:val="00611B97"/>
    <w:rsid w:val="006137DF"/>
    <w:rsid w:val="00613BD5"/>
    <w:rsid w:val="00614147"/>
    <w:rsid w:val="006150F6"/>
    <w:rsid w:val="006165BA"/>
    <w:rsid w:val="00617DD5"/>
    <w:rsid w:val="00617FD3"/>
    <w:rsid w:val="00622197"/>
    <w:rsid w:val="00623D97"/>
    <w:rsid w:val="00624FBB"/>
    <w:rsid w:val="00625912"/>
    <w:rsid w:val="00633BF9"/>
    <w:rsid w:val="00635BA0"/>
    <w:rsid w:val="00636DBF"/>
    <w:rsid w:val="00637E8C"/>
    <w:rsid w:val="00637F3C"/>
    <w:rsid w:val="00645A49"/>
    <w:rsid w:val="00645C5F"/>
    <w:rsid w:val="00647468"/>
    <w:rsid w:val="00653E89"/>
    <w:rsid w:val="00662485"/>
    <w:rsid w:val="0066382B"/>
    <w:rsid w:val="00667765"/>
    <w:rsid w:val="00672FF7"/>
    <w:rsid w:val="00673623"/>
    <w:rsid w:val="00676279"/>
    <w:rsid w:val="00676F86"/>
    <w:rsid w:val="006870B9"/>
    <w:rsid w:val="006938EA"/>
    <w:rsid w:val="00693E1C"/>
    <w:rsid w:val="00694C1F"/>
    <w:rsid w:val="006963FE"/>
    <w:rsid w:val="00697D9D"/>
    <w:rsid w:val="006A0E64"/>
    <w:rsid w:val="006A20BE"/>
    <w:rsid w:val="006A395C"/>
    <w:rsid w:val="006A60FD"/>
    <w:rsid w:val="006B1C5D"/>
    <w:rsid w:val="006B3B8E"/>
    <w:rsid w:val="006B4C43"/>
    <w:rsid w:val="006B4D82"/>
    <w:rsid w:val="006B69FC"/>
    <w:rsid w:val="006C041A"/>
    <w:rsid w:val="006C2C68"/>
    <w:rsid w:val="006C58A1"/>
    <w:rsid w:val="006C69F7"/>
    <w:rsid w:val="006D049E"/>
    <w:rsid w:val="006D19FC"/>
    <w:rsid w:val="006E10BA"/>
    <w:rsid w:val="006E46AA"/>
    <w:rsid w:val="006E47E1"/>
    <w:rsid w:val="006E6022"/>
    <w:rsid w:val="006F1453"/>
    <w:rsid w:val="006F48BA"/>
    <w:rsid w:val="006F7E2E"/>
    <w:rsid w:val="00700C46"/>
    <w:rsid w:val="00705A46"/>
    <w:rsid w:val="00706AC7"/>
    <w:rsid w:val="00710F98"/>
    <w:rsid w:val="00713978"/>
    <w:rsid w:val="00715E24"/>
    <w:rsid w:val="00727821"/>
    <w:rsid w:val="007302D8"/>
    <w:rsid w:val="007306A4"/>
    <w:rsid w:val="00732E39"/>
    <w:rsid w:val="007360DF"/>
    <w:rsid w:val="00736960"/>
    <w:rsid w:val="00741249"/>
    <w:rsid w:val="007413AF"/>
    <w:rsid w:val="00743E6F"/>
    <w:rsid w:val="007450DE"/>
    <w:rsid w:val="00751312"/>
    <w:rsid w:val="00753848"/>
    <w:rsid w:val="00754CA9"/>
    <w:rsid w:val="00756394"/>
    <w:rsid w:val="00756BAD"/>
    <w:rsid w:val="0076044F"/>
    <w:rsid w:val="00760C26"/>
    <w:rsid w:val="00760CA6"/>
    <w:rsid w:val="00761E6C"/>
    <w:rsid w:val="0076362C"/>
    <w:rsid w:val="0076373D"/>
    <w:rsid w:val="00763FB0"/>
    <w:rsid w:val="007662F5"/>
    <w:rsid w:val="00766397"/>
    <w:rsid w:val="00767F38"/>
    <w:rsid w:val="0077092B"/>
    <w:rsid w:val="00773DF3"/>
    <w:rsid w:val="00783C9F"/>
    <w:rsid w:val="007844F0"/>
    <w:rsid w:val="007846AE"/>
    <w:rsid w:val="00785402"/>
    <w:rsid w:val="007857E7"/>
    <w:rsid w:val="00793194"/>
    <w:rsid w:val="007A2B32"/>
    <w:rsid w:val="007A2FD9"/>
    <w:rsid w:val="007A38C8"/>
    <w:rsid w:val="007A3CAF"/>
    <w:rsid w:val="007A65CD"/>
    <w:rsid w:val="007B21FC"/>
    <w:rsid w:val="007B37FD"/>
    <w:rsid w:val="007B79D7"/>
    <w:rsid w:val="007B7D9F"/>
    <w:rsid w:val="007C0EC0"/>
    <w:rsid w:val="007C2542"/>
    <w:rsid w:val="007C76CC"/>
    <w:rsid w:val="007C77FD"/>
    <w:rsid w:val="007D00F0"/>
    <w:rsid w:val="007D02B3"/>
    <w:rsid w:val="007D0B3C"/>
    <w:rsid w:val="007D4F31"/>
    <w:rsid w:val="007D58CA"/>
    <w:rsid w:val="007D5DFD"/>
    <w:rsid w:val="007D606F"/>
    <w:rsid w:val="007D77DE"/>
    <w:rsid w:val="007D7996"/>
    <w:rsid w:val="007E39EF"/>
    <w:rsid w:val="007E4086"/>
    <w:rsid w:val="007E489E"/>
    <w:rsid w:val="007F1DE0"/>
    <w:rsid w:val="007F2B84"/>
    <w:rsid w:val="007F7065"/>
    <w:rsid w:val="007F784C"/>
    <w:rsid w:val="00803BC7"/>
    <w:rsid w:val="008068C1"/>
    <w:rsid w:val="00812C21"/>
    <w:rsid w:val="008154B2"/>
    <w:rsid w:val="00816806"/>
    <w:rsid w:val="00824DDF"/>
    <w:rsid w:val="00833B1C"/>
    <w:rsid w:val="00833C86"/>
    <w:rsid w:val="008424C7"/>
    <w:rsid w:val="00847535"/>
    <w:rsid w:val="00850473"/>
    <w:rsid w:val="008534A1"/>
    <w:rsid w:val="00857355"/>
    <w:rsid w:val="00857F1E"/>
    <w:rsid w:val="00861A18"/>
    <w:rsid w:val="00863072"/>
    <w:rsid w:val="00867B23"/>
    <w:rsid w:val="00870C75"/>
    <w:rsid w:val="0087125E"/>
    <w:rsid w:val="00881411"/>
    <w:rsid w:val="0088618D"/>
    <w:rsid w:val="00886C4D"/>
    <w:rsid w:val="0089092C"/>
    <w:rsid w:val="008A06EF"/>
    <w:rsid w:val="008A0B6A"/>
    <w:rsid w:val="008A5D2A"/>
    <w:rsid w:val="008A62BC"/>
    <w:rsid w:val="008B2117"/>
    <w:rsid w:val="008B2FFD"/>
    <w:rsid w:val="008B5517"/>
    <w:rsid w:val="008B6B44"/>
    <w:rsid w:val="008C6D47"/>
    <w:rsid w:val="008C7055"/>
    <w:rsid w:val="008D13E2"/>
    <w:rsid w:val="008D4173"/>
    <w:rsid w:val="008D544A"/>
    <w:rsid w:val="008D548E"/>
    <w:rsid w:val="008E1B55"/>
    <w:rsid w:val="008E1C51"/>
    <w:rsid w:val="008E5334"/>
    <w:rsid w:val="008F280D"/>
    <w:rsid w:val="008F632A"/>
    <w:rsid w:val="0090195B"/>
    <w:rsid w:val="00901D30"/>
    <w:rsid w:val="00902564"/>
    <w:rsid w:val="00904442"/>
    <w:rsid w:val="00915F20"/>
    <w:rsid w:val="00927838"/>
    <w:rsid w:val="00936E06"/>
    <w:rsid w:val="009406FF"/>
    <w:rsid w:val="00940A1E"/>
    <w:rsid w:val="00946E01"/>
    <w:rsid w:val="00961B69"/>
    <w:rsid w:val="009623C5"/>
    <w:rsid w:val="0096246A"/>
    <w:rsid w:val="00962F90"/>
    <w:rsid w:val="00964E42"/>
    <w:rsid w:val="00965A23"/>
    <w:rsid w:val="00966B4E"/>
    <w:rsid w:val="00975888"/>
    <w:rsid w:val="00983852"/>
    <w:rsid w:val="00991A81"/>
    <w:rsid w:val="00991FB2"/>
    <w:rsid w:val="00992B6C"/>
    <w:rsid w:val="0099482F"/>
    <w:rsid w:val="009A5092"/>
    <w:rsid w:val="009B1FBE"/>
    <w:rsid w:val="009B4575"/>
    <w:rsid w:val="009B7D94"/>
    <w:rsid w:val="009C1098"/>
    <w:rsid w:val="009C432F"/>
    <w:rsid w:val="009C5DA3"/>
    <w:rsid w:val="009D0A56"/>
    <w:rsid w:val="009D3322"/>
    <w:rsid w:val="009D711E"/>
    <w:rsid w:val="009D723D"/>
    <w:rsid w:val="009D7A5F"/>
    <w:rsid w:val="009E1312"/>
    <w:rsid w:val="009E2051"/>
    <w:rsid w:val="009E6DD6"/>
    <w:rsid w:val="009F0CC6"/>
    <w:rsid w:val="009F0E91"/>
    <w:rsid w:val="009F2F5D"/>
    <w:rsid w:val="009F676F"/>
    <w:rsid w:val="009F6954"/>
    <w:rsid w:val="00A005DB"/>
    <w:rsid w:val="00A0354B"/>
    <w:rsid w:val="00A12916"/>
    <w:rsid w:val="00A1499E"/>
    <w:rsid w:val="00A17F29"/>
    <w:rsid w:val="00A2045A"/>
    <w:rsid w:val="00A207AC"/>
    <w:rsid w:val="00A22532"/>
    <w:rsid w:val="00A230C3"/>
    <w:rsid w:val="00A24C1A"/>
    <w:rsid w:val="00A25005"/>
    <w:rsid w:val="00A31243"/>
    <w:rsid w:val="00A36F86"/>
    <w:rsid w:val="00A4156C"/>
    <w:rsid w:val="00A4282D"/>
    <w:rsid w:val="00A44DF8"/>
    <w:rsid w:val="00A462B7"/>
    <w:rsid w:val="00A517C1"/>
    <w:rsid w:val="00A520D3"/>
    <w:rsid w:val="00A5658D"/>
    <w:rsid w:val="00A613A8"/>
    <w:rsid w:val="00A6490A"/>
    <w:rsid w:val="00A6627B"/>
    <w:rsid w:val="00A66E64"/>
    <w:rsid w:val="00A70F23"/>
    <w:rsid w:val="00A71309"/>
    <w:rsid w:val="00A746EF"/>
    <w:rsid w:val="00A74BCE"/>
    <w:rsid w:val="00A802A6"/>
    <w:rsid w:val="00A8511A"/>
    <w:rsid w:val="00A85DC5"/>
    <w:rsid w:val="00A916B9"/>
    <w:rsid w:val="00A9468C"/>
    <w:rsid w:val="00AB07EB"/>
    <w:rsid w:val="00AB1B9C"/>
    <w:rsid w:val="00AB25BD"/>
    <w:rsid w:val="00AB3801"/>
    <w:rsid w:val="00AC00A4"/>
    <w:rsid w:val="00AC49E2"/>
    <w:rsid w:val="00AD09B8"/>
    <w:rsid w:val="00AD21E0"/>
    <w:rsid w:val="00AD3191"/>
    <w:rsid w:val="00AD78F8"/>
    <w:rsid w:val="00AE357B"/>
    <w:rsid w:val="00AE3DCD"/>
    <w:rsid w:val="00AE57EA"/>
    <w:rsid w:val="00AE753A"/>
    <w:rsid w:val="00AE7F5F"/>
    <w:rsid w:val="00AF5F2E"/>
    <w:rsid w:val="00AF7C78"/>
    <w:rsid w:val="00B02309"/>
    <w:rsid w:val="00B06225"/>
    <w:rsid w:val="00B0649A"/>
    <w:rsid w:val="00B1021F"/>
    <w:rsid w:val="00B151E6"/>
    <w:rsid w:val="00B167E5"/>
    <w:rsid w:val="00B1745C"/>
    <w:rsid w:val="00B221E8"/>
    <w:rsid w:val="00B24F90"/>
    <w:rsid w:val="00B25992"/>
    <w:rsid w:val="00B2622C"/>
    <w:rsid w:val="00B30E9F"/>
    <w:rsid w:val="00B312F0"/>
    <w:rsid w:val="00B31FDC"/>
    <w:rsid w:val="00B34647"/>
    <w:rsid w:val="00B35EBF"/>
    <w:rsid w:val="00B3680D"/>
    <w:rsid w:val="00B41A08"/>
    <w:rsid w:val="00B4382A"/>
    <w:rsid w:val="00B472EF"/>
    <w:rsid w:val="00B47A42"/>
    <w:rsid w:val="00B52922"/>
    <w:rsid w:val="00B53C87"/>
    <w:rsid w:val="00B54266"/>
    <w:rsid w:val="00B54A19"/>
    <w:rsid w:val="00B5759B"/>
    <w:rsid w:val="00B578B3"/>
    <w:rsid w:val="00B61553"/>
    <w:rsid w:val="00B61582"/>
    <w:rsid w:val="00B70CA5"/>
    <w:rsid w:val="00B73609"/>
    <w:rsid w:val="00B7648B"/>
    <w:rsid w:val="00B862C1"/>
    <w:rsid w:val="00B87C8E"/>
    <w:rsid w:val="00B90D36"/>
    <w:rsid w:val="00B91907"/>
    <w:rsid w:val="00BA22CE"/>
    <w:rsid w:val="00BA759A"/>
    <w:rsid w:val="00BB17E5"/>
    <w:rsid w:val="00BB283F"/>
    <w:rsid w:val="00BB3476"/>
    <w:rsid w:val="00BB3A5F"/>
    <w:rsid w:val="00BC5891"/>
    <w:rsid w:val="00BC7E93"/>
    <w:rsid w:val="00BD3F15"/>
    <w:rsid w:val="00BD4880"/>
    <w:rsid w:val="00BD4CD2"/>
    <w:rsid w:val="00BD4F19"/>
    <w:rsid w:val="00BE1525"/>
    <w:rsid w:val="00BE2DB0"/>
    <w:rsid w:val="00BE6666"/>
    <w:rsid w:val="00BF240D"/>
    <w:rsid w:val="00BF3AE3"/>
    <w:rsid w:val="00BF4C8C"/>
    <w:rsid w:val="00BF5ECD"/>
    <w:rsid w:val="00BF7B1A"/>
    <w:rsid w:val="00C002EE"/>
    <w:rsid w:val="00C029A3"/>
    <w:rsid w:val="00C07409"/>
    <w:rsid w:val="00C07BCE"/>
    <w:rsid w:val="00C12B34"/>
    <w:rsid w:val="00C16821"/>
    <w:rsid w:val="00C216EC"/>
    <w:rsid w:val="00C235B9"/>
    <w:rsid w:val="00C260DA"/>
    <w:rsid w:val="00C26AC3"/>
    <w:rsid w:val="00C271F6"/>
    <w:rsid w:val="00C271FF"/>
    <w:rsid w:val="00C30AD8"/>
    <w:rsid w:val="00C31A52"/>
    <w:rsid w:val="00C40A46"/>
    <w:rsid w:val="00C42560"/>
    <w:rsid w:val="00C446C0"/>
    <w:rsid w:val="00C448EF"/>
    <w:rsid w:val="00C503B0"/>
    <w:rsid w:val="00C50B6F"/>
    <w:rsid w:val="00C60BF1"/>
    <w:rsid w:val="00C63DD9"/>
    <w:rsid w:val="00C677F9"/>
    <w:rsid w:val="00C7046B"/>
    <w:rsid w:val="00C721AA"/>
    <w:rsid w:val="00C77B5D"/>
    <w:rsid w:val="00C8632E"/>
    <w:rsid w:val="00C9052D"/>
    <w:rsid w:val="00C90ACA"/>
    <w:rsid w:val="00C9271C"/>
    <w:rsid w:val="00CA1096"/>
    <w:rsid w:val="00CA3C32"/>
    <w:rsid w:val="00CA3DC5"/>
    <w:rsid w:val="00CA42F3"/>
    <w:rsid w:val="00CA4C83"/>
    <w:rsid w:val="00CA5AA5"/>
    <w:rsid w:val="00CA73C6"/>
    <w:rsid w:val="00CB119F"/>
    <w:rsid w:val="00CC0EF3"/>
    <w:rsid w:val="00CC2048"/>
    <w:rsid w:val="00CC22C9"/>
    <w:rsid w:val="00CC39B1"/>
    <w:rsid w:val="00CC513E"/>
    <w:rsid w:val="00CC671E"/>
    <w:rsid w:val="00CC70A7"/>
    <w:rsid w:val="00CC7231"/>
    <w:rsid w:val="00CC74BE"/>
    <w:rsid w:val="00CC7F72"/>
    <w:rsid w:val="00CD142A"/>
    <w:rsid w:val="00CD1AAD"/>
    <w:rsid w:val="00CD415B"/>
    <w:rsid w:val="00CD561D"/>
    <w:rsid w:val="00CD60A2"/>
    <w:rsid w:val="00CD7C6A"/>
    <w:rsid w:val="00CE1EEC"/>
    <w:rsid w:val="00CE4125"/>
    <w:rsid w:val="00CF5DFC"/>
    <w:rsid w:val="00CF62B5"/>
    <w:rsid w:val="00CF6A77"/>
    <w:rsid w:val="00D01305"/>
    <w:rsid w:val="00D04E86"/>
    <w:rsid w:val="00D0616E"/>
    <w:rsid w:val="00D106BC"/>
    <w:rsid w:val="00D124B2"/>
    <w:rsid w:val="00D12546"/>
    <w:rsid w:val="00D144E4"/>
    <w:rsid w:val="00D170E4"/>
    <w:rsid w:val="00D1785C"/>
    <w:rsid w:val="00D259C0"/>
    <w:rsid w:val="00D25F70"/>
    <w:rsid w:val="00D26F27"/>
    <w:rsid w:val="00D276F0"/>
    <w:rsid w:val="00D305DC"/>
    <w:rsid w:val="00D3134C"/>
    <w:rsid w:val="00D320DB"/>
    <w:rsid w:val="00D352E0"/>
    <w:rsid w:val="00D35CCA"/>
    <w:rsid w:val="00D36085"/>
    <w:rsid w:val="00D362B4"/>
    <w:rsid w:val="00D50327"/>
    <w:rsid w:val="00D54F21"/>
    <w:rsid w:val="00D55650"/>
    <w:rsid w:val="00D558D6"/>
    <w:rsid w:val="00D564C1"/>
    <w:rsid w:val="00D5788B"/>
    <w:rsid w:val="00D60ED0"/>
    <w:rsid w:val="00D63A1E"/>
    <w:rsid w:val="00D64236"/>
    <w:rsid w:val="00D667FF"/>
    <w:rsid w:val="00D727BE"/>
    <w:rsid w:val="00D73975"/>
    <w:rsid w:val="00D76637"/>
    <w:rsid w:val="00D80EA5"/>
    <w:rsid w:val="00D813A6"/>
    <w:rsid w:val="00D845CA"/>
    <w:rsid w:val="00D86A1A"/>
    <w:rsid w:val="00D9281F"/>
    <w:rsid w:val="00D93094"/>
    <w:rsid w:val="00D939E1"/>
    <w:rsid w:val="00D942AA"/>
    <w:rsid w:val="00DA5E45"/>
    <w:rsid w:val="00DA630C"/>
    <w:rsid w:val="00DB24D7"/>
    <w:rsid w:val="00DB2D5B"/>
    <w:rsid w:val="00DB5363"/>
    <w:rsid w:val="00DC06DC"/>
    <w:rsid w:val="00DC66B6"/>
    <w:rsid w:val="00DD3DC3"/>
    <w:rsid w:val="00DD7641"/>
    <w:rsid w:val="00DE2BD3"/>
    <w:rsid w:val="00DE4E08"/>
    <w:rsid w:val="00DE60B1"/>
    <w:rsid w:val="00E015FF"/>
    <w:rsid w:val="00E021A5"/>
    <w:rsid w:val="00E021AF"/>
    <w:rsid w:val="00E022E6"/>
    <w:rsid w:val="00E02A63"/>
    <w:rsid w:val="00E05947"/>
    <w:rsid w:val="00E12D38"/>
    <w:rsid w:val="00E12F8E"/>
    <w:rsid w:val="00E14370"/>
    <w:rsid w:val="00E22032"/>
    <w:rsid w:val="00E23C94"/>
    <w:rsid w:val="00E2632B"/>
    <w:rsid w:val="00E3009B"/>
    <w:rsid w:val="00E300D9"/>
    <w:rsid w:val="00E335AA"/>
    <w:rsid w:val="00E33CC8"/>
    <w:rsid w:val="00E3541C"/>
    <w:rsid w:val="00E358DE"/>
    <w:rsid w:val="00E379D7"/>
    <w:rsid w:val="00E40832"/>
    <w:rsid w:val="00E41EDC"/>
    <w:rsid w:val="00E442C0"/>
    <w:rsid w:val="00E46761"/>
    <w:rsid w:val="00E52620"/>
    <w:rsid w:val="00E5724D"/>
    <w:rsid w:val="00E572AB"/>
    <w:rsid w:val="00E60B6B"/>
    <w:rsid w:val="00E62CB4"/>
    <w:rsid w:val="00E635DA"/>
    <w:rsid w:val="00E655C8"/>
    <w:rsid w:val="00E67060"/>
    <w:rsid w:val="00E71729"/>
    <w:rsid w:val="00E7194A"/>
    <w:rsid w:val="00E721CC"/>
    <w:rsid w:val="00E7268D"/>
    <w:rsid w:val="00E74EFA"/>
    <w:rsid w:val="00E76A59"/>
    <w:rsid w:val="00E77A76"/>
    <w:rsid w:val="00E80F3F"/>
    <w:rsid w:val="00E85223"/>
    <w:rsid w:val="00E86B82"/>
    <w:rsid w:val="00E9010E"/>
    <w:rsid w:val="00E92691"/>
    <w:rsid w:val="00E94A71"/>
    <w:rsid w:val="00E95D33"/>
    <w:rsid w:val="00EA0495"/>
    <w:rsid w:val="00EA30B9"/>
    <w:rsid w:val="00EA3946"/>
    <w:rsid w:val="00EA39D5"/>
    <w:rsid w:val="00EA3C38"/>
    <w:rsid w:val="00EA64C4"/>
    <w:rsid w:val="00EA6D4B"/>
    <w:rsid w:val="00EB690C"/>
    <w:rsid w:val="00EC1A60"/>
    <w:rsid w:val="00EC2E01"/>
    <w:rsid w:val="00EC4F6F"/>
    <w:rsid w:val="00EC7314"/>
    <w:rsid w:val="00ED01FB"/>
    <w:rsid w:val="00ED25E7"/>
    <w:rsid w:val="00ED31FD"/>
    <w:rsid w:val="00EE334B"/>
    <w:rsid w:val="00EE58B7"/>
    <w:rsid w:val="00EF6411"/>
    <w:rsid w:val="00EF6B69"/>
    <w:rsid w:val="00F0165B"/>
    <w:rsid w:val="00F03AD6"/>
    <w:rsid w:val="00F05AAC"/>
    <w:rsid w:val="00F06305"/>
    <w:rsid w:val="00F06877"/>
    <w:rsid w:val="00F14475"/>
    <w:rsid w:val="00F23B47"/>
    <w:rsid w:val="00F243C8"/>
    <w:rsid w:val="00F24570"/>
    <w:rsid w:val="00F256E8"/>
    <w:rsid w:val="00F30334"/>
    <w:rsid w:val="00F30A0F"/>
    <w:rsid w:val="00F34D7F"/>
    <w:rsid w:val="00F40A4F"/>
    <w:rsid w:val="00F42534"/>
    <w:rsid w:val="00F50011"/>
    <w:rsid w:val="00F50F03"/>
    <w:rsid w:val="00F51D27"/>
    <w:rsid w:val="00F54AE2"/>
    <w:rsid w:val="00F551F3"/>
    <w:rsid w:val="00F55878"/>
    <w:rsid w:val="00F60EDA"/>
    <w:rsid w:val="00F63811"/>
    <w:rsid w:val="00F66053"/>
    <w:rsid w:val="00F66481"/>
    <w:rsid w:val="00F73895"/>
    <w:rsid w:val="00F76AC3"/>
    <w:rsid w:val="00FA03BA"/>
    <w:rsid w:val="00FA147F"/>
    <w:rsid w:val="00FA590F"/>
    <w:rsid w:val="00FB2185"/>
    <w:rsid w:val="00FB3847"/>
    <w:rsid w:val="00FB39C1"/>
    <w:rsid w:val="00FC3528"/>
    <w:rsid w:val="00FC5A64"/>
    <w:rsid w:val="00FD6153"/>
    <w:rsid w:val="00FD6C0C"/>
    <w:rsid w:val="00FE054D"/>
    <w:rsid w:val="00FE0887"/>
    <w:rsid w:val="00FE5E86"/>
    <w:rsid w:val="00FE7930"/>
    <w:rsid w:val="00FF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7C2542"/>
    <w:pPr>
      <w:spacing w:before="120"/>
      <w:ind w:firstLine="567"/>
      <w:jc w:val="both"/>
    </w:pPr>
    <w:rPr>
      <w:rFonts w:ascii="Antiqua" w:eastAsia="Calibri" w:hAnsi="Antiqua"/>
      <w:sz w:val="26"/>
      <w:szCs w:val="20"/>
      <w:lang w:val="uk-UA"/>
    </w:rPr>
  </w:style>
  <w:style w:type="character" w:customStyle="1" w:styleId="a4">
    <w:name w:val="Нормальний текст Знак"/>
    <w:link w:val="a3"/>
    <w:locked/>
    <w:rsid w:val="007C2542"/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a5">
    <w:name w:val="Установа"/>
    <w:basedOn w:val="a"/>
    <w:rsid w:val="007C2542"/>
    <w:pPr>
      <w:keepNext/>
      <w:keepLines/>
      <w:spacing w:before="120"/>
      <w:jc w:val="center"/>
    </w:pPr>
    <w:rPr>
      <w:rFonts w:ascii="Antiqua" w:hAnsi="Antiqua"/>
      <w:b/>
      <w:i/>
      <w:caps/>
      <w:sz w:val="48"/>
      <w:szCs w:val="20"/>
      <w:lang w:val="uk-UA"/>
    </w:rPr>
  </w:style>
  <w:style w:type="paragraph" w:customStyle="1" w:styleId="a6">
    <w:name w:val="Назва документа"/>
    <w:basedOn w:val="a"/>
    <w:next w:val="a"/>
    <w:rsid w:val="007C2542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rvps2">
    <w:name w:val="rvps2"/>
    <w:basedOn w:val="a"/>
    <w:rsid w:val="007C2542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5654</Characters>
  <Application>Microsoft Office Word</Application>
  <DocSecurity>0</DocSecurity>
  <Lines>47</Lines>
  <Paragraphs>13</Paragraphs>
  <ScaleCrop>false</ScaleCrop>
  <Company>Microsoft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2015-08-12T09:43:00Z</dcterms:created>
  <dcterms:modified xsi:type="dcterms:W3CDTF">2015-08-12T09:44:00Z</dcterms:modified>
</cp:coreProperties>
</file>